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54F" w:rsidRPr="002A3A92" w:rsidRDefault="00A125D7">
      <w:pPr>
        <w:pStyle w:val="af2"/>
        <w:spacing w:line="240" w:lineRule="auto"/>
        <w:jc w:val="right"/>
        <w:rPr>
          <w:b w:val="0"/>
          <w:color w:val="000000" w:themeColor="text1"/>
        </w:rPr>
      </w:pPr>
      <w:bookmarkStart w:id="0" w:name="_GoBack"/>
      <w:r w:rsidRPr="002A3A92">
        <w:rPr>
          <w:b w:val="0"/>
          <w:color w:val="000000" w:themeColor="text1"/>
        </w:rPr>
        <w:t>ПРОЕКТ</w:t>
      </w:r>
    </w:p>
    <w:bookmarkEnd w:id="0"/>
    <w:p w:rsidR="00F2654F" w:rsidRDefault="00F2654F">
      <w:pPr>
        <w:pStyle w:val="af2"/>
        <w:spacing w:line="240" w:lineRule="auto"/>
        <w:rPr>
          <w:color w:val="000000" w:themeColor="text1"/>
        </w:rPr>
      </w:pPr>
    </w:p>
    <w:p w:rsidR="00F2654F" w:rsidRDefault="00A125D7">
      <w:pPr>
        <w:pStyle w:val="af2"/>
        <w:rPr>
          <w:color w:val="FFFFFF"/>
        </w:rPr>
      </w:pPr>
      <w:r>
        <w:rPr>
          <w:color w:val="FFFFFF"/>
        </w:rPr>
        <w:t>АДМИНИСТРАЦИЯ МУНИЦИПАЛЬНОГО ОБРАЗОВАНИЯ</w:t>
      </w:r>
    </w:p>
    <w:p w:rsidR="00F2654F" w:rsidRDefault="00A125D7">
      <w:pPr>
        <w:pStyle w:val="af2"/>
        <w:rPr>
          <w:color w:val="FFFFFF"/>
        </w:rPr>
      </w:pPr>
      <w:r>
        <w:rPr>
          <w:color w:val="FFFFFF"/>
        </w:rPr>
        <w:t>ГОРОД КРАСНОДАР</w:t>
      </w:r>
    </w:p>
    <w:p w:rsidR="00F2654F" w:rsidRDefault="00F2654F">
      <w:pPr>
        <w:pStyle w:val="af2"/>
        <w:rPr>
          <w:b w:val="0"/>
          <w:color w:val="FFFFFF"/>
          <w:sz w:val="24"/>
        </w:rPr>
      </w:pPr>
    </w:p>
    <w:p w:rsidR="00F2654F" w:rsidRDefault="00A125D7">
      <w:pPr>
        <w:pStyle w:val="11"/>
        <w:keepNext/>
        <w:keepLines/>
        <w:spacing w:beforeAutospacing="1" w:afterAutospacing="1" w:line="160" w:lineRule="exact"/>
        <w:rPr>
          <w:color w:val="FFFFFF"/>
          <w:sz w:val="38"/>
        </w:rPr>
      </w:pPr>
      <w:r>
        <w:rPr>
          <w:color w:val="FFFFFF"/>
          <w:sz w:val="38"/>
        </w:rPr>
        <w:t>ПОСТАНОВЛЕНИЕ</w:t>
      </w:r>
    </w:p>
    <w:p w:rsidR="00F2654F" w:rsidRDefault="00A125D7">
      <w:pPr>
        <w:pStyle w:val="31"/>
        <w:tabs>
          <w:tab w:val="left" w:leader="underscore" w:pos="2715"/>
          <w:tab w:val="left" w:pos="7783"/>
          <w:tab w:val="left" w:leader="underscore" w:pos="9638"/>
        </w:tabs>
        <w:spacing w:beforeAutospacing="1" w:afterAutospacing="1" w:line="520" w:lineRule="exact"/>
        <w:rPr>
          <w:color w:val="FFFFFF"/>
          <w:sz w:val="24"/>
        </w:rPr>
      </w:pPr>
      <w:r>
        <w:rPr>
          <w:color w:val="FFFFFF"/>
          <w:sz w:val="28"/>
        </w:rPr>
        <w:tab/>
      </w:r>
      <w:r>
        <w:rPr>
          <w:color w:val="FFFFFF"/>
          <w:sz w:val="24"/>
        </w:rPr>
        <w:tab/>
        <w:t>№</w:t>
      </w:r>
      <w:r>
        <w:rPr>
          <w:color w:val="FFFFFF"/>
          <w:sz w:val="24"/>
        </w:rPr>
        <w:tab/>
      </w:r>
    </w:p>
    <w:p w:rsidR="00F2654F" w:rsidRDefault="00A125D7">
      <w:pPr>
        <w:pStyle w:val="21"/>
        <w:spacing w:before="200" w:afterAutospacing="1" w:line="360" w:lineRule="exact"/>
        <w:rPr>
          <w:color w:val="FFFFFF"/>
          <w:sz w:val="28"/>
        </w:rPr>
      </w:pPr>
      <w:r>
        <w:rPr>
          <w:color w:val="FFFFFF"/>
          <w:sz w:val="28"/>
        </w:rPr>
        <w:t>г. Краснодар</w:t>
      </w:r>
    </w:p>
    <w:p w:rsidR="00F2654F" w:rsidRDefault="00F2654F">
      <w:pPr>
        <w:jc w:val="right"/>
        <w:rPr>
          <w:sz w:val="28"/>
        </w:rPr>
      </w:pPr>
    </w:p>
    <w:p w:rsidR="00F2654F" w:rsidRDefault="00F2654F">
      <w:pPr>
        <w:jc w:val="center"/>
      </w:pPr>
    </w:p>
    <w:p w:rsidR="00F2654F" w:rsidRDefault="00F2654F">
      <w:pPr>
        <w:jc w:val="center"/>
      </w:pPr>
    </w:p>
    <w:p w:rsidR="00F2654F" w:rsidRDefault="00A125D7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постановление администрации </w:t>
      </w:r>
    </w:p>
    <w:p w:rsidR="00F2654F" w:rsidRDefault="00A125D7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город Краснодар </w:t>
      </w:r>
    </w:p>
    <w:p w:rsidR="00F2654F" w:rsidRDefault="00A125D7">
      <w:pPr>
        <w:jc w:val="center"/>
        <w:rPr>
          <w:b/>
          <w:sz w:val="28"/>
        </w:rPr>
      </w:pPr>
      <w:r>
        <w:rPr>
          <w:b/>
          <w:sz w:val="28"/>
        </w:rPr>
        <w:t xml:space="preserve">от 15.10.2014 № 7471 «Об утверждении муниципальной </w:t>
      </w:r>
    </w:p>
    <w:p w:rsidR="00F2654F" w:rsidRDefault="00A125D7">
      <w:pPr>
        <w:jc w:val="center"/>
        <w:rPr>
          <w:b/>
          <w:sz w:val="28"/>
        </w:rPr>
      </w:pPr>
      <w:r>
        <w:rPr>
          <w:b/>
          <w:sz w:val="28"/>
        </w:rPr>
        <w:t xml:space="preserve">программы муниципального образования город Краснодар </w:t>
      </w:r>
    </w:p>
    <w:p w:rsidR="00F2654F" w:rsidRDefault="00A125D7">
      <w:pPr>
        <w:jc w:val="center"/>
        <w:rPr>
          <w:b/>
          <w:sz w:val="28"/>
        </w:rPr>
      </w:pPr>
      <w:r>
        <w:rPr>
          <w:b/>
          <w:sz w:val="28"/>
        </w:rPr>
        <w:t>«Развитие гражданского общества»</w:t>
      </w:r>
    </w:p>
    <w:p w:rsidR="00F2654F" w:rsidRDefault="00F2654F">
      <w:pPr>
        <w:ind w:firstLine="708"/>
        <w:jc w:val="both"/>
      </w:pPr>
    </w:p>
    <w:p w:rsidR="00F2654F" w:rsidRDefault="00F2654F">
      <w:pPr>
        <w:ind w:firstLine="708"/>
        <w:jc w:val="both"/>
      </w:pPr>
    </w:p>
    <w:p w:rsidR="00F2654F" w:rsidRDefault="00A125D7">
      <w:pPr>
        <w:jc w:val="both"/>
        <w:rPr>
          <w:sz w:val="28"/>
        </w:rPr>
      </w:pPr>
      <w:r>
        <w:rPr>
          <w:sz w:val="28"/>
        </w:rPr>
        <w:tab/>
        <w:t>В связи с изменением основных параметров муниципальной программы муниципального образования город Краснодар «Развитие гражданского общества», необходимостью уточнения</w:t>
      </w:r>
      <w:r>
        <w:rPr>
          <w:sz w:val="28"/>
        </w:rPr>
        <w:t xml:space="preserve"> перечня мероприятий и объёмов их финансирования п о с т а н о в л я ю: 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 Внести в постановление администрации муниципального образования город Краснодар от 15.10.2014 № 7471</w:t>
      </w:r>
      <w:r>
        <w:rPr>
          <w:b/>
          <w:sz w:val="28"/>
        </w:rPr>
        <w:t xml:space="preserve"> </w:t>
      </w:r>
      <w:r>
        <w:rPr>
          <w:sz w:val="28"/>
        </w:rPr>
        <w:t>«Об утверждении муниципальной программы муниципального образования город Красно</w:t>
      </w:r>
      <w:r>
        <w:rPr>
          <w:sz w:val="28"/>
        </w:rPr>
        <w:t>дар «Развитие гражданского общества» следующие изменения: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1.1. Абзац десятый «Этапы и сроки реализации муниципальной программы» паспорта муниципальной программы муниципального образования город Краснодар «Развитие гражданского общества» (далее – Программа)</w:t>
      </w:r>
      <w:r>
        <w:rPr>
          <w:sz w:val="28"/>
        </w:rPr>
        <w:t xml:space="preserve"> изложить в следующей редакции: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385"/>
        <w:gridCol w:w="426"/>
      </w:tblGrid>
      <w:tr w:rsidR="00F2654F">
        <w:tc>
          <w:tcPr>
            <w:tcW w:w="3827" w:type="dxa"/>
          </w:tcPr>
          <w:p w:rsidR="00F2654F" w:rsidRDefault="00A125D7">
            <w:pPr>
              <w:spacing w:line="283" w:lineRule="atLeast"/>
              <w:ind w:right="425"/>
              <w:jc w:val="both"/>
              <w:rPr>
                <w:sz w:val="28"/>
              </w:rPr>
            </w:pPr>
            <w:r>
              <w:rPr>
                <w:sz w:val="28"/>
              </w:rPr>
              <w:t>«Этапы и сроки реализации муниципальной программы</w:t>
            </w:r>
          </w:p>
        </w:tc>
        <w:tc>
          <w:tcPr>
            <w:tcW w:w="5385" w:type="dxa"/>
          </w:tcPr>
          <w:p w:rsidR="00F2654F" w:rsidRDefault="00A125D7">
            <w:pPr>
              <w:spacing w:line="283" w:lineRule="atLeast"/>
              <w:ind w:left="57"/>
              <w:rPr>
                <w:sz w:val="28"/>
              </w:rPr>
            </w:pPr>
            <w:r>
              <w:rPr>
                <w:sz w:val="28"/>
              </w:rPr>
              <w:t>Сроки реализации 2015 – 2028 годы.</w:t>
            </w:r>
          </w:p>
          <w:p w:rsidR="00F2654F" w:rsidRDefault="00A125D7">
            <w:pPr>
              <w:spacing w:line="283" w:lineRule="atLeast"/>
              <w:ind w:left="57"/>
              <w:rPr>
                <w:sz w:val="28"/>
              </w:rPr>
            </w:pPr>
            <w:r>
              <w:rPr>
                <w:sz w:val="28"/>
              </w:rPr>
              <w:t>Программа реализуется в три этапа:</w:t>
            </w:r>
          </w:p>
          <w:p w:rsidR="00F2654F" w:rsidRDefault="00A125D7">
            <w:pPr>
              <w:spacing w:line="283" w:lineRule="atLeast"/>
              <w:ind w:left="57"/>
              <w:rPr>
                <w:sz w:val="28"/>
              </w:rPr>
            </w:pPr>
            <w:r>
              <w:rPr>
                <w:sz w:val="28"/>
              </w:rPr>
              <w:t>I этап: 2015 – 2020 годы;</w:t>
            </w:r>
          </w:p>
          <w:p w:rsidR="00F2654F" w:rsidRDefault="00A125D7">
            <w:pPr>
              <w:spacing w:line="283" w:lineRule="atLeast"/>
              <w:ind w:left="57"/>
              <w:rPr>
                <w:sz w:val="28"/>
              </w:rPr>
            </w:pPr>
            <w:r>
              <w:rPr>
                <w:sz w:val="28"/>
              </w:rPr>
              <w:t>II этап: 2021 – 2025 годы;</w:t>
            </w:r>
          </w:p>
          <w:p w:rsidR="00F2654F" w:rsidRDefault="00A125D7">
            <w:pPr>
              <w:spacing w:line="283" w:lineRule="atLeast"/>
              <w:ind w:left="57"/>
              <w:rPr>
                <w:sz w:val="28"/>
              </w:rPr>
            </w:pPr>
            <w:r>
              <w:rPr>
                <w:sz w:val="28"/>
              </w:rPr>
              <w:t>III этап: 2026 – 2028 годы.».</w:t>
            </w:r>
          </w:p>
        </w:tc>
        <w:tc>
          <w:tcPr>
            <w:tcW w:w="426" w:type="dxa"/>
          </w:tcPr>
          <w:p w:rsidR="00F2654F" w:rsidRDefault="00F2654F">
            <w:pPr>
              <w:spacing w:line="283" w:lineRule="atLeast"/>
              <w:rPr>
                <w:sz w:val="28"/>
              </w:rPr>
            </w:pPr>
          </w:p>
          <w:p w:rsidR="00F2654F" w:rsidRDefault="00F2654F">
            <w:pPr>
              <w:spacing w:line="283" w:lineRule="atLeast"/>
              <w:rPr>
                <w:sz w:val="28"/>
              </w:rPr>
            </w:pPr>
          </w:p>
          <w:p w:rsidR="00F2654F" w:rsidRDefault="00F2654F">
            <w:pPr>
              <w:spacing w:line="283" w:lineRule="atLeast"/>
              <w:rPr>
                <w:sz w:val="28"/>
              </w:rPr>
            </w:pPr>
          </w:p>
          <w:p w:rsidR="00F2654F" w:rsidRDefault="00F2654F">
            <w:pPr>
              <w:spacing w:line="283" w:lineRule="atLeast"/>
              <w:rPr>
                <w:sz w:val="28"/>
              </w:rPr>
            </w:pPr>
          </w:p>
          <w:p w:rsidR="00F2654F" w:rsidRDefault="00F2654F">
            <w:pPr>
              <w:spacing w:line="283" w:lineRule="atLeast"/>
              <w:ind w:left="57"/>
              <w:rPr>
                <w:sz w:val="28"/>
              </w:rPr>
            </w:pP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1.2. Абзац </w:t>
      </w:r>
      <w:r>
        <w:rPr>
          <w:sz w:val="28"/>
        </w:rPr>
        <w:t>одиннадцатый «Объёмы и источники финансирования муниципальной программы, в том числе на финансовое обеспечение муници-пальных проектов» паспорта Программы изложить в следующей редакции: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6"/>
        <w:gridCol w:w="6664"/>
      </w:tblGrid>
      <w:tr w:rsidR="00F2654F">
        <w:tc>
          <w:tcPr>
            <w:tcW w:w="2896" w:type="dxa"/>
          </w:tcPr>
          <w:p w:rsidR="00F2654F" w:rsidRDefault="00A125D7">
            <w:pPr>
              <w:pStyle w:val="ConsPlusNormal1"/>
              <w:widowControl/>
              <w:ind w:right="222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Объёмы и источники финансирования му-ниципальной про-</w:t>
            </w:r>
            <w:r>
              <w:rPr>
                <w:rFonts w:ascii="Times New Roman" w:hAnsi="Times New Roman"/>
                <w:sz w:val="28"/>
              </w:rPr>
              <w:lastRenderedPageBreak/>
              <w:t>граммы, в том чис</w:t>
            </w:r>
            <w:r>
              <w:rPr>
                <w:rFonts w:ascii="Times New Roman" w:hAnsi="Times New Roman"/>
                <w:sz w:val="28"/>
              </w:rPr>
              <w:t>ле на финансовое обес-печение муниципа-льных проектов</w:t>
            </w:r>
          </w:p>
        </w:tc>
        <w:tc>
          <w:tcPr>
            <w:tcW w:w="6663" w:type="dxa"/>
          </w:tcPr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Общий объём бюджетных ассигнований краевого бюджета&lt;*&gt; и местного бюджета (бюджета муниципального образования город Краснодар),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необходимых для реализации мероприятий муниципальной программы, составляет </w:t>
            </w:r>
            <w:r>
              <w:rPr>
                <w:rFonts w:ascii="Times New Roman" w:hAnsi="Times New Roman"/>
                <w:sz w:val="28"/>
              </w:rPr>
              <w:br/>
              <w:t>2 747 273,5 тыс. рублей, в том числе: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для реализации</w:t>
            </w:r>
            <w:r>
              <w:rPr>
                <w:rFonts w:ascii="Times New Roman" w:hAnsi="Times New Roman"/>
                <w:sz w:val="28"/>
              </w:rPr>
              <w:t xml:space="preserve"> подпрограммы «Поддержка общественных инициатив и содействие развитию гражданского общества» за счёт средств местного бюджета (бюджета муниципального образования город Краснодар) – 920 100,0 тыс. рублей, в том числе: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47 789,9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</w:t>
            </w:r>
            <w:r>
              <w:rPr>
                <w:rFonts w:ascii="Times New Roman" w:hAnsi="Times New Roman"/>
                <w:sz w:val="28"/>
              </w:rPr>
              <w:t>016 году – 49 496,8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48 970,0 тыс. рублей, в том числе </w:t>
            </w:r>
            <w:r>
              <w:rPr>
                <w:rFonts w:ascii="Times New Roman" w:hAnsi="Times New Roman"/>
                <w:sz w:val="28"/>
              </w:rPr>
              <w:br/>
              <w:t>244,3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44 762,8 тыс. руб</w:t>
            </w:r>
            <w:r>
              <w:rPr>
                <w:rFonts w:ascii="Times New Roman" w:hAnsi="Times New Roman"/>
                <w:sz w:val="28"/>
              </w:rPr>
              <w:t>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47 377,2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52 205,9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49 547,7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57 551,3</w:t>
            </w:r>
            <w:r>
              <w:rPr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63 837,4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61 067,4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2025 году –</w:t>
            </w:r>
            <w:r>
              <w:rPr>
                <w:rFonts w:ascii="Times New Roman" w:hAnsi="Times New Roman"/>
                <w:sz w:val="28"/>
              </w:rPr>
              <w:t xml:space="preserve"> 134 060,2 </w:t>
            </w:r>
            <w:r>
              <w:rPr>
                <w:rFonts w:ascii="Times New Roman" w:hAnsi="Times New Roman"/>
                <w:sz w:val="28"/>
                <w:highlight w:val="white"/>
              </w:rPr>
              <w:t>тыс. рублей</w:t>
            </w:r>
            <w:r>
              <w:rPr>
                <w:rFonts w:ascii="Times New Roman" w:hAnsi="Times New Roman"/>
                <w:sz w:val="28"/>
                <w:highlight w:val="white"/>
              </w:rPr>
              <w:t>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2026 году –</w:t>
            </w:r>
            <w:r>
              <w:rPr>
                <w:rFonts w:ascii="Times New Roman" w:hAnsi="Times New Roman"/>
                <w:sz w:val="28"/>
              </w:rPr>
              <w:t xml:space="preserve"> 88 209,8  т</w:t>
            </w:r>
            <w:r>
              <w:rPr>
                <w:rFonts w:ascii="Times New Roman" w:hAnsi="Times New Roman"/>
                <w:sz w:val="28"/>
                <w:highlight w:val="white"/>
              </w:rPr>
              <w:t>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2027 году –</w:t>
            </w:r>
            <w:r>
              <w:rPr>
                <w:rFonts w:ascii="Times New Roman" w:hAnsi="Times New Roman"/>
                <w:sz w:val="28"/>
              </w:rPr>
              <w:t xml:space="preserve"> 87 611,8 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87 611,8 т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для реализации подпрограммы «Развитие форм участия населения в местном самоуправлении муни-ципального образования город Краснодар» за счёт средст</w:t>
            </w:r>
            <w:r>
              <w:rPr>
                <w:rFonts w:ascii="Times New Roman" w:hAnsi="Times New Roman"/>
                <w:sz w:val="28"/>
              </w:rPr>
              <w:t>в местного бюджета (бюджета муниципального образования город Краснодар) – 496 086,9 тыс. руб-лей, в том числе: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25 523,8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26 014,8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27 606,8 тыс. рублей, в том числе </w:t>
            </w:r>
            <w:r>
              <w:rPr>
                <w:rFonts w:ascii="Times New Roman" w:hAnsi="Times New Roman"/>
                <w:sz w:val="28"/>
              </w:rPr>
              <w:br/>
              <w:t>67,2 тыс. рублей – денеж</w:t>
            </w:r>
            <w:r>
              <w:rPr>
                <w:rFonts w:ascii="Times New Roman" w:hAnsi="Times New Roman"/>
                <w:sz w:val="28"/>
              </w:rPr>
              <w:t>ные обязательства, не исполненные в связи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28 893,2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30 427,6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29 661,5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2021 году – 33 280,9 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38 891,1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39 118,8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2024 году – 40 023,4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2025 году – 43 580,0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</w:rPr>
              <w:t>44 355,0</w:t>
            </w:r>
            <w:r>
              <w:rPr>
                <w:rFonts w:ascii="Times New Roman" w:hAnsi="Times New Roman"/>
                <w:sz w:val="28"/>
              </w:rPr>
              <w:t xml:space="preserve">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2027 году – 44 355,0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>в 2028 году – 44 355,0 т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ыс. </w:t>
            </w:r>
            <w:r>
              <w:rPr>
                <w:rFonts w:ascii="Times New Roman" w:hAnsi="Times New Roman"/>
                <w:sz w:val="28"/>
                <w:highlight w:val="white"/>
              </w:rPr>
              <w:t>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для реализации подпрограммы «Гармонизация межнациональных отношений и профилактика терроризма и экстремизма» за счёт средств местного бюджета (бюджета муниципального образования город Краснодар) – 668 176,3 тыс. рублей, в том чис-ле: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2015 году – </w:t>
            </w:r>
            <w:r>
              <w:rPr>
                <w:rFonts w:ascii="Times New Roman" w:hAnsi="Times New Roman"/>
                <w:sz w:val="28"/>
              </w:rPr>
              <w:t>44 990,2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2016 году – 49 613,4 тыс. рублей, в том числе </w:t>
            </w:r>
            <w:r>
              <w:rPr>
                <w:rFonts w:ascii="Times New Roman" w:hAnsi="Times New Roman"/>
                <w:sz w:val="28"/>
              </w:rPr>
              <w:br/>
              <w:t>641,9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2017 году – 38 939,7 тыс. рублей, в том </w:t>
            </w:r>
            <w:r>
              <w:rPr>
                <w:rFonts w:ascii="Times New Roman" w:hAnsi="Times New Roman"/>
                <w:sz w:val="28"/>
              </w:rPr>
              <w:t>числе           2 551,0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28 339,8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41 472,6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2020 году – 33 334,8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37 692,2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54 702,3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48 187,2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48 136,9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65 422,0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58 984,2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 xml:space="preserve">в 2027 году – </w:t>
            </w:r>
            <w:r>
              <w:rPr>
                <w:rFonts w:ascii="Times New Roman" w:hAnsi="Times New Roman"/>
                <w:sz w:val="28"/>
              </w:rPr>
              <w:t xml:space="preserve">59 157,8 </w:t>
            </w:r>
            <w:r>
              <w:rPr>
                <w:rFonts w:ascii="Times New Roman" w:hAnsi="Times New Roman"/>
                <w:sz w:val="28"/>
                <w:highlight w:val="white"/>
              </w:rPr>
              <w:t>тыс.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в 2028 году – 59 203,2 </w:t>
            </w:r>
            <w:r>
              <w:rPr>
                <w:rFonts w:ascii="Times New Roman" w:hAnsi="Times New Roman"/>
                <w:sz w:val="28"/>
                <w:highlight w:val="white"/>
              </w:rPr>
              <w:t>тыс. рублей;</w:t>
            </w:r>
          </w:p>
          <w:p w:rsidR="00F2654F" w:rsidRDefault="00A125D7">
            <w:pPr>
              <w:jc w:val="both"/>
              <w:rPr>
                <w:sz w:val="28"/>
              </w:rPr>
            </w:pPr>
            <w:r>
              <w:rPr>
                <w:sz w:val="28"/>
              </w:rPr>
              <w:t>для реализации ведомственной целевой программы «Казаки Краснодара» за счёт средств местного бюджета (бюджета муниципального образования город Краснодар) – 384 568,7 тыс. рублей, в том числе: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34 031</w:t>
            </w:r>
            <w:r>
              <w:rPr>
                <w:rFonts w:ascii="Times New Roman" w:hAnsi="Times New Roman"/>
                <w:sz w:val="28"/>
              </w:rPr>
              <w:t>,4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32 953,5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31 667,0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32 837,4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48 085,0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48 567,7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48 826,4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51 943,8</w:t>
            </w:r>
            <w:r>
              <w:rPr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55 656,5 тыс. рублей;</w:t>
            </w:r>
          </w:p>
          <w:p w:rsidR="00F2654F" w:rsidRDefault="00A125D7">
            <w:pPr>
              <w:pStyle w:val="ConsPlusNormal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для реализации подпрограммы «Казаки Краснодара»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за счёт средств местного бюджета (бюджета муниципального образования город Краснодар) – </w:t>
            </w:r>
            <w:r>
              <w:rPr>
                <w:rFonts w:ascii="Times New Roman" w:hAnsi="Times New Roman"/>
                <w:sz w:val="28"/>
              </w:rPr>
              <w:br/>
              <w:t>272 932,3 тыс. рублей, в том числе:</w:t>
            </w:r>
          </w:p>
          <w:p w:rsidR="00F2654F" w:rsidRDefault="00A125D7">
            <w:pPr>
              <w:pStyle w:val="ConsPlusNormal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41 406,2 тыс. рублей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F2654F" w:rsidRDefault="00A125D7">
            <w:pPr>
              <w:jc w:val="both"/>
              <w:rPr>
                <w:sz w:val="28"/>
              </w:rPr>
            </w:pPr>
            <w:r>
              <w:rPr>
                <w:sz w:val="28"/>
              </w:rPr>
              <w:t>в 2025 году – 30 646,6 тыс. рублей;</w:t>
            </w:r>
          </w:p>
          <w:p w:rsidR="00F2654F" w:rsidRDefault="00A125D7">
            <w:pPr>
              <w:jc w:val="both"/>
              <w:rPr>
                <w:sz w:val="28"/>
              </w:rPr>
            </w:pPr>
            <w:r>
              <w:rPr>
                <w:sz w:val="28"/>
              </w:rPr>
              <w:t>в 2026 году – 66 957,4 тыс. рублей;</w:t>
            </w:r>
          </w:p>
          <w:p w:rsidR="00F2654F" w:rsidRDefault="00A125D7"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в 2027 году – </w:t>
            </w:r>
            <w:r>
              <w:rPr>
                <w:sz w:val="28"/>
              </w:rPr>
              <w:t>66 713,2 т</w:t>
            </w:r>
            <w:r>
              <w:rPr>
                <w:sz w:val="28"/>
                <w:highlight w:val="white"/>
              </w:rPr>
              <w:t>ыс. рублей;</w:t>
            </w:r>
          </w:p>
          <w:p w:rsidR="00F2654F" w:rsidRDefault="00A125D7"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</w:rPr>
              <w:t xml:space="preserve">в 2028 году – 67 208,9 </w:t>
            </w:r>
            <w:r>
              <w:rPr>
                <w:sz w:val="28"/>
                <w:highlight w:val="white"/>
              </w:rPr>
              <w:t>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для реализации мероприятия «Формирование и содержание муниципальных архивов» за счёт краевого бюджета и местно</w:t>
            </w:r>
            <w:r>
              <w:rPr>
                <w:rFonts w:ascii="Times New Roman" w:hAnsi="Times New Roman"/>
                <w:sz w:val="28"/>
              </w:rPr>
              <w:t xml:space="preserve">го бюджета (бюджета муниципального образования город Краснодар) – </w:t>
            </w:r>
            <w:r>
              <w:rPr>
                <w:rFonts w:ascii="Times New Roman" w:hAnsi="Times New Roman"/>
                <w:sz w:val="28"/>
              </w:rPr>
              <w:br/>
              <w:t>5 409,3 тыс. рублей, в том числе: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5 409,3 тыс. рублей, из них: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 счёт краевого бюджета&lt;*&gt;– 4 000,0 тыс. рублей;</w:t>
            </w:r>
          </w:p>
          <w:p w:rsidR="00F2654F" w:rsidRDefault="00A125D7">
            <w:pPr>
              <w:pStyle w:val="ConsPlusNormal1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 счёт местного бюджета (бюджета муниципального образования г</w:t>
            </w:r>
            <w:r>
              <w:rPr>
                <w:rFonts w:ascii="Times New Roman" w:hAnsi="Times New Roman"/>
                <w:sz w:val="28"/>
              </w:rPr>
              <w:t>ород Краснодар) – 1 409,3 тыс. рублей.</w:t>
            </w:r>
          </w:p>
        </w:tc>
      </w:tr>
    </w:tbl>
    <w:p w:rsidR="00F2654F" w:rsidRDefault="00A125D7">
      <w:pPr>
        <w:spacing w:line="283" w:lineRule="atLeast"/>
        <w:ind w:firstLine="708"/>
        <w:jc w:val="both"/>
        <w:rPr>
          <w:sz w:val="28"/>
        </w:rPr>
      </w:pPr>
      <w:r>
        <w:rPr>
          <w:sz w:val="28"/>
        </w:rPr>
        <w:lastRenderedPageBreak/>
        <w:t>____________________</w:t>
      </w:r>
    </w:p>
    <w:p w:rsidR="00F2654F" w:rsidRDefault="00A125D7">
      <w:pPr>
        <w:spacing w:line="283" w:lineRule="atLeast"/>
        <w:ind w:left="709"/>
        <w:jc w:val="both"/>
        <w:rPr>
          <w:sz w:val="28"/>
        </w:rPr>
      </w:pPr>
      <w:r>
        <w:rPr>
          <w:sz w:val="28"/>
        </w:rPr>
        <w:t>&lt;*&gt;С 2023 года – бюджет Краснодарского края.».</w:t>
      </w:r>
    </w:p>
    <w:p w:rsidR="00F2654F" w:rsidRDefault="00A125D7">
      <w:pPr>
        <w:spacing w:line="283" w:lineRule="atLeast"/>
        <w:ind w:firstLine="709"/>
        <w:jc w:val="both"/>
        <w:rPr>
          <w:sz w:val="28"/>
        </w:rPr>
      </w:pPr>
      <w:r>
        <w:rPr>
          <w:sz w:val="28"/>
        </w:rPr>
        <w:t xml:space="preserve">1.3. В пункте 4 раздела II «Цели, задачи и целевые показатели, сроки и этапы реализации муниципальной программы» Программы цифры «2027» заменить цифрами «2028». </w:t>
      </w:r>
    </w:p>
    <w:p w:rsidR="00F2654F" w:rsidRDefault="00A125D7">
      <w:pPr>
        <w:spacing w:line="283" w:lineRule="atLeast"/>
        <w:ind w:firstLine="709"/>
        <w:jc w:val="both"/>
        <w:rPr>
          <w:sz w:val="28"/>
        </w:rPr>
      </w:pPr>
      <w:r>
        <w:rPr>
          <w:sz w:val="28"/>
        </w:rPr>
        <w:t>1.4. Абзац четвёртый пункта 5 раздела II «Цели, задачи и целевые показатели, сроки и этапы реа</w:t>
      </w:r>
      <w:r>
        <w:rPr>
          <w:sz w:val="28"/>
        </w:rPr>
        <w:t xml:space="preserve">лизации муниципальной программы» Программы изложить в следующей редакции: </w:t>
      </w:r>
    </w:p>
    <w:p w:rsidR="00F2654F" w:rsidRDefault="00A125D7">
      <w:pPr>
        <w:spacing w:line="283" w:lineRule="atLeast"/>
        <w:ind w:firstLine="540"/>
        <w:jc w:val="both"/>
        <w:rPr>
          <w:sz w:val="28"/>
        </w:rPr>
      </w:pPr>
      <w:r>
        <w:rPr>
          <w:sz w:val="28"/>
        </w:rPr>
        <w:t>«III этап: 2026 – 2028 годы.».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1.5. В пункте 14 раздела IV «Обоснование ресурсного обеспечения муниципальной программы» Программы цифры «2 480 706,7» з</w:t>
      </w:r>
      <w:r>
        <w:rPr>
          <w:sz w:val="28"/>
          <w:highlight w:val="white"/>
        </w:rPr>
        <w:t>аменить циф-рами</w:t>
      </w:r>
      <w:r>
        <w:rPr>
          <w:sz w:val="28"/>
        </w:rPr>
        <w:t xml:space="preserve"> «2 747 273,5»</w:t>
      </w:r>
      <w:r>
        <w:rPr>
          <w:sz w:val="28"/>
        </w:rPr>
        <w:t xml:space="preserve">. </w:t>
      </w:r>
    </w:p>
    <w:p w:rsidR="00F2654F" w:rsidRDefault="00A125D7">
      <w:pPr>
        <w:ind w:firstLine="708"/>
        <w:jc w:val="both"/>
        <w:rPr>
          <w:strike/>
          <w:sz w:val="28"/>
        </w:rPr>
      </w:pPr>
      <w:r>
        <w:rPr>
          <w:sz w:val="28"/>
        </w:rPr>
        <w:t>1.6. Таблицу 2 пункта 14 раздела IV «Обоснование ресурсного обеспечения муниципальной программы» Программы изложить в следующей редакции:</w:t>
      </w:r>
    </w:p>
    <w:p w:rsidR="00F2654F" w:rsidRDefault="00A125D7">
      <w:pPr>
        <w:ind w:firstLine="708"/>
        <w:jc w:val="right"/>
        <w:rPr>
          <w:sz w:val="28"/>
        </w:rPr>
      </w:pPr>
      <w:r>
        <w:rPr>
          <w:sz w:val="28"/>
        </w:rPr>
        <w:t>«Таблица 2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 этап реализации (с 2021 г. по 2025 г.)</w:t>
      </w:r>
    </w:p>
    <w:p w:rsidR="00F2654F" w:rsidRDefault="00F2654F">
      <w:pPr>
        <w:jc w:val="center"/>
        <w:rPr>
          <w:sz w:val="28"/>
        </w:rPr>
      </w:pPr>
    </w:p>
    <w:tbl>
      <w:tblPr>
        <w:tblW w:w="93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5"/>
        <w:gridCol w:w="1700"/>
        <w:gridCol w:w="1277"/>
        <w:gridCol w:w="1417"/>
        <w:gridCol w:w="1559"/>
        <w:gridCol w:w="1418"/>
      </w:tblGrid>
      <w:tr w:rsidR="00F2654F">
        <w:trPr>
          <w:trHeight w:val="200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Объём финансирования (тыс. руб.)</w:t>
            </w:r>
          </w:p>
        </w:tc>
      </w:tr>
      <w:tr w:rsidR="00F2654F">
        <w:trPr>
          <w:trHeight w:val="276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5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>разрезе источников финансирования:</w:t>
            </w:r>
          </w:p>
        </w:tc>
      </w:tr>
      <w:tr w:rsidR="00F2654F">
        <w:trPr>
          <w:trHeight w:val="145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краевой бюджет&lt;*&gt;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внебюджетные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источники</w:t>
            </w:r>
          </w:p>
        </w:tc>
      </w:tr>
    </w:tbl>
    <w:p w:rsidR="00F2654F" w:rsidRDefault="00F2654F">
      <w:pPr>
        <w:jc w:val="center"/>
        <w:rPr>
          <w:b/>
          <w:sz w:val="2"/>
        </w:rPr>
      </w:pPr>
    </w:p>
    <w:tbl>
      <w:tblPr>
        <w:tblW w:w="992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015"/>
        <w:gridCol w:w="1701"/>
        <w:gridCol w:w="1275"/>
        <w:gridCol w:w="1418"/>
        <w:gridCol w:w="1559"/>
        <w:gridCol w:w="1425"/>
        <w:gridCol w:w="531"/>
      </w:tblGrid>
      <w:tr w:rsidR="00F2654F">
        <w:trPr>
          <w:trHeight w:val="110"/>
          <w:tblHeader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397"/>
        </w:trPr>
        <w:tc>
          <w:tcPr>
            <w:tcW w:w="93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«Поддержка общественных инициатив и содействие развитию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гражданского общества»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49 547,7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49 547,7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57 551,3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57 551,3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63 837,4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63 837,4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61 067,4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61 067,4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89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lastRenderedPageBreak/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134 060,2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134 060,2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03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366 064,0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366 064,0</w:t>
            </w:r>
          </w:p>
          <w:p w:rsidR="00F2654F" w:rsidRDefault="00F2654F">
            <w:pPr>
              <w:jc w:val="center"/>
              <w:rPr>
                <w:highlight w:val="yellow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50"/>
        </w:trPr>
        <w:tc>
          <w:tcPr>
            <w:tcW w:w="93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«Развитие форм участия населения в местном самоуправлении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муниципального образования город Краснодар»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33 280,9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33 280,9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38 891,1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38 891,1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39 118,8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39 118,8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40 023,4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40 023,4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43 580,0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43 580,0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31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194 894,2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194 894,2</w:t>
            </w:r>
          </w:p>
          <w:p w:rsidR="00F2654F" w:rsidRDefault="00F2654F">
            <w:pPr>
              <w:jc w:val="center"/>
              <w:rPr>
                <w:highlight w:val="white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57"/>
        </w:trPr>
        <w:tc>
          <w:tcPr>
            <w:tcW w:w="93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«Гармонизация межнациональных отношений и профилактика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терроризма и экстремизма»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37 692,2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37 692,2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F2654F">
            <w:pPr>
              <w:jc w:val="center"/>
            </w:pP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54 702,3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54 702,3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48 187,2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48 136,9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65 422,0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65 422,0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33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 xml:space="preserve">Всего </w:t>
            </w:r>
            <w:r>
              <w:rPr>
                <w:sz w:val="20"/>
              </w:rPr>
              <w:t>по подпрограмме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254 140,6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254 140,6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62"/>
        </w:trPr>
        <w:tc>
          <w:tcPr>
            <w:tcW w:w="93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Ведомственная целевая программа «Казаки Краснодара»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48 826,4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48 826,4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51 943,8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51 943,8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55 656,5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55 656,5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ведомственной целевой 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156 426,7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156 426,7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93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«Казаки Краснодара»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422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41 406,2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41 406,2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30 646,6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30 646,6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44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72 052,8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72 052,8</w:t>
            </w:r>
          </w:p>
          <w:p w:rsidR="00F2654F" w:rsidRDefault="00F2654F">
            <w:pPr>
              <w:jc w:val="center"/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93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Общий объём финансирования по муниципальной программе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169 347,2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169 347,2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203 088,5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203 088,5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206 799,9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206 799,9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190 633,9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190 633,9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273 708,8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273 708,8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711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муниципальной программе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1 043 578,3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1 043 578,3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531" w:type="dxa"/>
            <w:tcBorders>
              <w:left w:val="single" w:sz="6" w:space="0" w:color="000000"/>
            </w:tcBorders>
            <w:shd w:val="clear" w:color="auto" w:fill="FFFFFF"/>
          </w:tcPr>
          <w:p w:rsidR="00F2654F" w:rsidRDefault="00F2654F">
            <w:pPr>
              <w:jc w:val="center"/>
            </w:pPr>
          </w:p>
          <w:p w:rsidR="00F2654F" w:rsidRDefault="00F2654F">
            <w:pPr>
              <w:ind w:left="-142" w:right="-108"/>
              <w:jc w:val="center"/>
              <w:rPr>
                <w:sz w:val="20"/>
              </w:rPr>
            </w:pPr>
          </w:p>
          <w:p w:rsidR="00F2654F" w:rsidRDefault="00F2654F">
            <w:pPr>
              <w:ind w:left="-142" w:right="-108"/>
              <w:jc w:val="center"/>
              <w:rPr>
                <w:sz w:val="28"/>
              </w:rPr>
            </w:pP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______________________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&lt;*&gt;С 2023 года – бюджет Краснодарского края.».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1.7.</w:t>
      </w:r>
      <w:r>
        <w:rPr>
          <w:sz w:val="28"/>
        </w:rPr>
        <w:t xml:space="preserve"> Таблицу 3 пункта 14 раздела IV «Обоснование ресурсного обеспечения муниципальной программы» Программы изложить в следующей редакции:</w:t>
      </w:r>
    </w:p>
    <w:p w:rsidR="00F2654F" w:rsidRDefault="00A125D7">
      <w:pPr>
        <w:ind w:firstLine="708"/>
        <w:jc w:val="right"/>
        <w:rPr>
          <w:sz w:val="28"/>
        </w:rPr>
      </w:pPr>
      <w:r>
        <w:rPr>
          <w:sz w:val="28"/>
        </w:rPr>
        <w:t>«Таблица 3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III этап реализации (с 2026 г. по 2028 г.)</w:t>
      </w:r>
    </w:p>
    <w:p w:rsidR="00F2654F" w:rsidRDefault="00F2654F">
      <w:pPr>
        <w:jc w:val="center"/>
        <w:rPr>
          <w:sz w:val="28"/>
        </w:rPr>
      </w:pPr>
    </w:p>
    <w:tbl>
      <w:tblPr>
        <w:tblW w:w="935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013"/>
        <w:gridCol w:w="1703"/>
        <w:gridCol w:w="1276"/>
        <w:gridCol w:w="1417"/>
        <w:gridCol w:w="1528"/>
        <w:gridCol w:w="1417"/>
      </w:tblGrid>
      <w:tr w:rsidR="00F2654F">
        <w:trPr>
          <w:trHeight w:val="145"/>
        </w:trPr>
        <w:tc>
          <w:tcPr>
            <w:tcW w:w="2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lastRenderedPageBreak/>
              <w:t>Годы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3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Объём финансирования (тыс. руб.)</w:t>
            </w:r>
          </w:p>
        </w:tc>
      </w:tr>
      <w:tr w:rsidR="00F2654F">
        <w:trPr>
          <w:trHeight w:val="276"/>
        </w:trPr>
        <w:tc>
          <w:tcPr>
            <w:tcW w:w="2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5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 xml:space="preserve">в разрезе </w:t>
            </w:r>
            <w:r>
              <w:rPr>
                <w:sz w:val="20"/>
              </w:rPr>
              <w:t>источников финансирования:</w:t>
            </w:r>
          </w:p>
        </w:tc>
      </w:tr>
      <w:tr w:rsidR="00F2654F">
        <w:trPr>
          <w:trHeight w:val="145"/>
        </w:trPr>
        <w:tc>
          <w:tcPr>
            <w:tcW w:w="2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бюджет Краснодар-ского края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внебюджетные источники</w:t>
            </w:r>
          </w:p>
        </w:tc>
      </w:tr>
    </w:tbl>
    <w:p w:rsidR="00F2654F" w:rsidRDefault="00F2654F">
      <w:pPr>
        <w:jc w:val="center"/>
        <w:rPr>
          <w:b/>
          <w:sz w:val="2"/>
        </w:rPr>
      </w:pPr>
    </w:p>
    <w:tbl>
      <w:tblPr>
        <w:tblW w:w="10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015"/>
        <w:gridCol w:w="1699"/>
        <w:gridCol w:w="1277"/>
        <w:gridCol w:w="1418"/>
        <w:gridCol w:w="1530"/>
        <w:gridCol w:w="1417"/>
        <w:gridCol w:w="709"/>
      </w:tblGrid>
      <w:tr w:rsidR="00F2654F">
        <w:trPr>
          <w:trHeight w:val="145"/>
          <w:tblHeader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64"/>
        </w:trPr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«Поддержка общественных инициатив и содействие развитию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гражданского общества»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88 209,8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88 209,8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87 611,8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87 611,8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87 611,8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87 611,8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F2654F">
            <w:pPr>
              <w:jc w:val="center"/>
            </w:pP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03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подпрограмме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263 433,4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263 433,4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51"/>
        </w:trPr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«Развитие форм участия населения в местном самоуправлении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муниципального образования город Краснодар»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31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44 355,0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44 355,0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2027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44 355,0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44 355,0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2028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44 355,0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44 355,0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F2654F">
            <w:pPr>
              <w:jc w:val="center"/>
            </w:pP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31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Всего по подпрограмме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133 065,0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133 065,0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48"/>
        </w:trPr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«Гармонизация межнациональных отношений и профилактика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терроризма и экстремизма»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58 984,2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58 984,2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59 157,8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59 157,8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59 203,2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59 203,2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F2654F">
            <w:pPr>
              <w:jc w:val="center"/>
            </w:pP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39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подпрограмме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177 345,2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177 345,2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«Казаки Краснодара»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66 957,4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66 957,4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66 713,2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66 713,2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67 208,9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67 208,9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F2654F">
            <w:pPr>
              <w:jc w:val="center"/>
            </w:pP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41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подпрограмме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200 879,5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200 879,5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Общий объём финансирования по муниципальной программе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145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258 506,4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258 506,4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257 837,8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257 837,8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258 378,9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258 378,9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F2654F">
            <w:pPr>
              <w:jc w:val="center"/>
            </w:pP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543"/>
        </w:trPr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муниципальной программе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774 723,1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774 723,1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</w:tcBorders>
            <w:shd w:val="clear" w:color="auto" w:fill="FFFFFF"/>
          </w:tcPr>
          <w:p w:rsidR="00F2654F" w:rsidRDefault="00F2654F">
            <w:pPr>
              <w:ind w:left="-108"/>
              <w:jc w:val="center"/>
              <w:rPr>
                <w:sz w:val="22"/>
              </w:rPr>
            </w:pPr>
          </w:p>
          <w:p w:rsidR="00F2654F" w:rsidRDefault="00F2654F">
            <w:pPr>
              <w:ind w:left="-108"/>
              <w:jc w:val="center"/>
              <w:rPr>
                <w:sz w:val="22"/>
              </w:rPr>
            </w:pPr>
          </w:p>
          <w:p w:rsidR="00F2654F" w:rsidRDefault="00A125D7">
            <w:pPr>
              <w:ind w:left="-108"/>
              <w:rPr>
                <w:sz w:val="28"/>
              </w:rPr>
            </w:pPr>
            <w:r>
              <w:rPr>
                <w:sz w:val="28"/>
              </w:rPr>
              <w:t xml:space="preserve"> ».</w:t>
            </w:r>
          </w:p>
        </w:tc>
      </w:tr>
    </w:tbl>
    <w:p w:rsidR="00F2654F" w:rsidRDefault="00A125D7">
      <w:pPr>
        <w:ind w:firstLine="708"/>
        <w:jc w:val="both"/>
        <w:rPr>
          <w:sz w:val="32"/>
        </w:rPr>
      </w:pPr>
      <w:r>
        <w:rPr>
          <w:sz w:val="28"/>
        </w:rPr>
        <w:t xml:space="preserve">1.8. Абзац шестой </w:t>
      </w:r>
      <w:r>
        <w:rPr>
          <w:sz w:val="28"/>
        </w:rPr>
        <w:t>«Этапы и сроки реализации подпрограммы» паспорта подпрограммы «Поддержка общественных инициатив и содействие развитию гражданского общества» Программы (далее – Подпрограмма № 1) изложить в следующей редакции:</w:t>
      </w:r>
    </w:p>
    <w:tbl>
      <w:tblPr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5528"/>
        <w:gridCol w:w="427"/>
      </w:tblGrid>
      <w:tr w:rsidR="00F2654F">
        <w:tc>
          <w:tcPr>
            <w:tcW w:w="3825" w:type="dxa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«Этапы и сроки реализации подпрограммы</w:t>
            </w:r>
          </w:p>
        </w:tc>
        <w:tc>
          <w:tcPr>
            <w:tcW w:w="5528" w:type="dxa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Срок реа</w:t>
            </w:r>
            <w:r>
              <w:rPr>
                <w:sz w:val="28"/>
              </w:rPr>
              <w:t>лизации: 2015 – 2028 годы.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Подпрограмма реализуется в три этапа:</w:t>
            </w:r>
          </w:p>
          <w:p w:rsidR="00F2654F" w:rsidRDefault="00A125D7">
            <w:pPr>
              <w:spacing w:line="283" w:lineRule="atLeast"/>
              <w:rPr>
                <w:sz w:val="28"/>
              </w:rPr>
            </w:pPr>
            <w:r>
              <w:rPr>
                <w:sz w:val="28"/>
              </w:rPr>
              <w:t>I этап: 2015 – 2020 годы;</w:t>
            </w:r>
          </w:p>
          <w:p w:rsidR="00F2654F" w:rsidRDefault="00A125D7">
            <w:pPr>
              <w:spacing w:line="283" w:lineRule="atLeast"/>
              <w:rPr>
                <w:sz w:val="28"/>
              </w:rPr>
            </w:pPr>
            <w:r>
              <w:rPr>
                <w:sz w:val="28"/>
              </w:rPr>
              <w:t>II этап: 2021 – 2025 годы;</w:t>
            </w:r>
            <w:r>
              <w:rPr>
                <w:sz w:val="28"/>
              </w:rPr>
              <w:br/>
              <w:t>III этап: 2026 – 2028 годы.».</w:t>
            </w:r>
          </w:p>
        </w:tc>
        <w:tc>
          <w:tcPr>
            <w:tcW w:w="427" w:type="dxa"/>
          </w:tcPr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1.9. Абзац седьмой «Объёмы и источники финансирования подпрограммы, в том числе на финансовое </w:t>
      </w:r>
      <w:r>
        <w:rPr>
          <w:sz w:val="28"/>
        </w:rPr>
        <w:t>обеспечение муниципальных проектов» паспорта Подпрограммы № 1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9"/>
        <w:gridCol w:w="6522"/>
      </w:tblGrid>
      <w:tr w:rsidR="00F2654F">
        <w:tc>
          <w:tcPr>
            <w:tcW w:w="3179" w:type="dxa"/>
          </w:tcPr>
          <w:p w:rsidR="00F2654F" w:rsidRDefault="00A125D7">
            <w:pPr>
              <w:ind w:right="222"/>
              <w:jc w:val="both"/>
              <w:rPr>
                <w:sz w:val="28"/>
              </w:rPr>
            </w:pPr>
            <w:r>
              <w:rPr>
                <w:sz w:val="28"/>
              </w:rPr>
              <w:t>«Объёмы и источники финансирования под-программы, в том чи-сле на финансовое обе-спечение муниципаль-ных проектов</w:t>
            </w:r>
          </w:p>
        </w:tc>
        <w:tc>
          <w:tcPr>
            <w:tcW w:w="6521" w:type="dxa"/>
          </w:tcPr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Общий объём бюджетных ассигнований местного бюдже</w:t>
            </w:r>
            <w:r>
              <w:rPr>
                <w:sz w:val="28"/>
              </w:rPr>
              <w:t>та (бюджета муниципального образования город Краснодар), необходимых для реализации мероприятий подпрограммы, составляет 920 100,0 тыс. рублей, в том числе: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2015 году – 47 789,9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2016 году – 49 496,8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2017 году – 48 970,0 тыс.</w:t>
            </w:r>
            <w:r>
              <w:rPr>
                <w:sz w:val="28"/>
              </w:rPr>
              <w:t xml:space="preserve"> рублей, в том числе 244,3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2018 году – 44 762,8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2019 году – 47 377,2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2020 году – 52 205</w:t>
            </w:r>
            <w:r>
              <w:rPr>
                <w:sz w:val="28"/>
              </w:rPr>
              <w:t>,9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2021 году – 49 547,7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2022 году – 57 551,3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2023 году – 63 837,4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2024 году – 61 067,4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2025 году – 134 060,2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2026 году – 88 209,8 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2027 году – 87 611,8 </w:t>
            </w:r>
            <w:r>
              <w:rPr>
                <w:sz w:val="28"/>
              </w:rPr>
              <w:t>тыс. рублей;</w:t>
            </w:r>
          </w:p>
          <w:p w:rsidR="00F2654F" w:rsidRDefault="00A125D7">
            <w:pPr>
              <w:ind w:left="222"/>
              <w:jc w:val="both"/>
              <w:rPr>
                <w:sz w:val="28"/>
              </w:rPr>
            </w:pPr>
            <w:r>
              <w:rPr>
                <w:sz w:val="28"/>
              </w:rPr>
              <w:t>в 2028 году – 87 611,8 тыс. рублей.».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1.10. Абзац четвёртый пункта 5 раздела II «Цели, задачи и целевые показатели достижения целей и решения задач, сроки и этапы реализации подпрограммы» Подпрограммы № 1 изложить в следующей редакции: 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«III </w:t>
      </w:r>
      <w:r>
        <w:rPr>
          <w:sz w:val="28"/>
        </w:rPr>
        <w:t>этап: 2026 – 2028 годы.».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ab/>
        <w:t xml:space="preserve">1.11. Таблицу 3 раздела II «Цели, задачи и целевые показатели достижения целей и решения задач, сроки и этапы реализации подпрограммы» Подпрограммы № 1 изложить в следующей редакции: </w:t>
      </w:r>
    </w:p>
    <w:p w:rsidR="00F2654F" w:rsidRDefault="00F2654F">
      <w:pPr>
        <w:jc w:val="right"/>
        <w:rPr>
          <w:sz w:val="28"/>
        </w:rPr>
      </w:pPr>
    </w:p>
    <w:p w:rsidR="00F2654F" w:rsidRDefault="00A125D7">
      <w:pPr>
        <w:jc w:val="right"/>
        <w:rPr>
          <w:sz w:val="28"/>
        </w:rPr>
      </w:pPr>
      <w:r>
        <w:rPr>
          <w:sz w:val="28"/>
        </w:rPr>
        <w:t>Таблица 3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 xml:space="preserve">III этап реализации (с 2026 г. по </w:t>
      </w:r>
      <w:r>
        <w:rPr>
          <w:sz w:val="28"/>
        </w:rPr>
        <w:t>2028 г.)</w:t>
      </w:r>
    </w:p>
    <w:p w:rsidR="00F2654F" w:rsidRDefault="00F2654F">
      <w:pPr>
        <w:jc w:val="center"/>
        <w:rPr>
          <w:sz w:val="28"/>
        </w:rPr>
      </w:pPr>
    </w:p>
    <w:tbl>
      <w:tblPr>
        <w:tblW w:w="96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3315"/>
        <w:gridCol w:w="1275"/>
        <w:gridCol w:w="1049"/>
        <w:gridCol w:w="1277"/>
        <w:gridCol w:w="1094"/>
        <w:gridCol w:w="1062"/>
      </w:tblGrid>
      <w:tr w:rsidR="00F2654F">
        <w:trPr>
          <w:trHeight w:val="815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№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п/п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spacing w:line="204" w:lineRule="auto"/>
              <w:jc w:val="center"/>
            </w:pPr>
            <w:r>
              <w:rPr>
                <w:sz w:val="20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Единица измере-</w:t>
            </w:r>
            <w:r>
              <w:rPr>
                <w:sz w:val="20"/>
              </w:rPr>
              <w:br/>
              <w:t>ния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F2654F">
            <w:pPr>
              <w:jc w:val="center"/>
            </w:pPr>
          </w:p>
          <w:p w:rsidR="00F2654F" w:rsidRDefault="00A125D7">
            <w:pPr>
              <w:jc w:val="center"/>
            </w:pPr>
            <w:r>
              <w:rPr>
                <w:sz w:val="20"/>
              </w:rPr>
              <w:t>Статус &lt;*&gt;</w:t>
            </w:r>
          </w:p>
        </w:tc>
        <w:tc>
          <w:tcPr>
            <w:tcW w:w="3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Значение показателя</w:t>
            </w:r>
          </w:p>
          <w:p w:rsidR="00F2654F" w:rsidRDefault="00F2654F">
            <w:pPr>
              <w:ind w:right="1204"/>
            </w:pPr>
          </w:p>
        </w:tc>
      </w:tr>
      <w:tr w:rsidR="00F2654F">
        <w:trPr>
          <w:trHeight w:val="272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год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 год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 xml:space="preserve"> год</w:t>
            </w:r>
          </w:p>
        </w:tc>
      </w:tr>
    </w:tbl>
    <w:p w:rsidR="00F2654F" w:rsidRDefault="00F2654F">
      <w:pPr>
        <w:jc w:val="both"/>
        <w:rPr>
          <w:sz w:val="2"/>
        </w:rPr>
      </w:pPr>
    </w:p>
    <w:tbl>
      <w:tblPr>
        <w:tblW w:w="96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3345"/>
        <w:gridCol w:w="1229"/>
        <w:gridCol w:w="1080"/>
        <w:gridCol w:w="1276"/>
        <w:gridCol w:w="1079"/>
        <w:gridCol w:w="1063"/>
      </w:tblGrid>
      <w:tr w:rsidR="00F2654F">
        <w:trPr>
          <w:trHeight w:val="319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7</w:t>
            </w:r>
          </w:p>
        </w:tc>
      </w:tr>
      <w:tr w:rsidR="00F2654F">
        <w:trPr>
          <w:trHeight w:val="3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 xml:space="preserve">Проведение мероприятий с участием либо организован-ных социально ориен-тированными </w:t>
            </w:r>
            <w:r>
              <w:rPr>
                <w:sz w:val="20"/>
              </w:rPr>
              <w:lastRenderedPageBreak/>
              <w:t xml:space="preserve">некоммерчес-кими </w:t>
            </w:r>
            <w:r>
              <w:rPr>
                <w:sz w:val="20"/>
              </w:rPr>
              <w:t>организациями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lastRenderedPageBreak/>
              <w:t>шт.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1050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1050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1050</w:t>
            </w:r>
          </w:p>
        </w:tc>
      </w:tr>
      <w:tr w:rsidR="00F2654F">
        <w:trPr>
          <w:trHeight w:val="124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 xml:space="preserve">Увеличение количества уча-стников городских конкурсов, смотров-конкурсов, фестива-лей, выставок, а также мероприятий, приуроченных к праздничным, юбилейным и памятным датам из числа социально ориентированных </w:t>
            </w:r>
            <w:r>
              <w:rPr>
                <w:sz w:val="20"/>
              </w:rPr>
              <w:t>некоммерческих организаций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количе-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ство организа-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ций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120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120</w:t>
            </w:r>
          </w:p>
        </w:tc>
      </w:tr>
      <w:tr w:rsidR="00F2654F">
        <w:trPr>
          <w:trHeight w:val="255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>Организация и проведение заседаний консультативных и совещательных советов на общественных началах:</w:t>
            </w:r>
          </w:p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 xml:space="preserve">консультативного совета об-щественных объединений по развитию институтов </w:t>
            </w:r>
            <w:r>
              <w:rPr>
                <w:sz w:val="20"/>
              </w:rPr>
              <w:t>граж-данского общества при главе муниципального образования город Краснодар;</w:t>
            </w:r>
          </w:p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>политического консультатив-ного совета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количе-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ство заседа-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ний</w:t>
            </w:r>
          </w:p>
          <w:p w:rsidR="00F2654F" w:rsidRDefault="00F2654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F2654F"/>
          <w:p w:rsidR="00F2654F" w:rsidRDefault="00F2654F"/>
          <w:p w:rsidR="00F2654F" w:rsidRDefault="00F2654F"/>
          <w:p w:rsidR="00F2654F" w:rsidRDefault="00F2654F"/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F2654F">
            <w:pPr>
              <w:jc w:val="center"/>
            </w:pPr>
          </w:p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  <w:p w:rsidR="00F2654F" w:rsidRDefault="00F2654F"/>
        </w:tc>
      </w:tr>
      <w:tr w:rsidR="00F2654F">
        <w:trPr>
          <w:trHeight w:val="33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 xml:space="preserve">Размещение в средствах массовой информации, на официальном </w:t>
            </w:r>
            <w:r>
              <w:rPr>
                <w:sz w:val="20"/>
              </w:rPr>
              <w:t>Интернет-портале администрации муни-ципального образования го-род Краснодар и городской Думы Краснодара материалов об общественно полезной деятельности социально ори-ентированных некоммер-ческих организаций; о работе консультативных и совеща-тельных органо</w:t>
            </w:r>
            <w:r>
              <w:rPr>
                <w:sz w:val="20"/>
              </w:rPr>
              <w:t>в в сфере общественно-политических отношений, развития инсти-тутов гражданского общества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300</w:t>
            </w:r>
          </w:p>
        </w:tc>
      </w:tr>
      <w:tr w:rsidR="00F2654F">
        <w:trPr>
          <w:trHeight w:val="183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center"/>
            </w:pPr>
            <w:r>
              <w:rPr>
                <w:sz w:val="20"/>
              </w:rPr>
              <w:t>5.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both"/>
            </w:pPr>
            <w:r>
              <w:rPr>
                <w:sz w:val="20"/>
              </w:rPr>
              <w:t xml:space="preserve">Организация и проведение круглых столов, семинаров, собраний, конференций по рассмотрению социально зна-чимых вопросов с участием представителей </w:t>
            </w:r>
            <w:r>
              <w:rPr>
                <w:sz w:val="20"/>
              </w:rPr>
              <w:t>социально ориентированных некоммер-ческих организаций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contextualSpacing/>
              <w:jc w:val="center"/>
            </w:pPr>
            <w:r>
              <w:rPr>
                <w:sz w:val="20"/>
              </w:rPr>
              <w:t>40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40</w:t>
            </w:r>
          </w:p>
        </w:tc>
      </w:tr>
    </w:tbl>
    <w:p w:rsidR="00F2654F" w:rsidRDefault="00A125D7">
      <w:pPr>
        <w:ind w:left="709"/>
        <w:jc w:val="both"/>
        <w:rPr>
          <w:sz w:val="28"/>
        </w:rPr>
      </w:pPr>
      <w:r>
        <w:rPr>
          <w:sz w:val="28"/>
        </w:rPr>
        <w:t>______________________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&lt;*&gt;2 Целевой показатель рассчитывается по методике, утверждённой приложением № 8 к постановлению администрации муниципального образования город Краснодар от </w:t>
      </w:r>
      <w:r>
        <w:rPr>
          <w:sz w:val="28"/>
        </w:rPr>
        <w:t>15.10.2014 № 7471 «Об утверждении муниципальной программы муниципального образования город Краснодар «Развитие гражданского общества».».</w:t>
      </w:r>
    </w:p>
    <w:p w:rsidR="00F2654F" w:rsidRDefault="00A125D7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1.12. В пункте 7 раздела IV «Обоснование ресурсного обеспечения подпрограммы» Подпрограммы № 1 цифры «827 226,1» замени</w:t>
      </w:r>
      <w:r>
        <w:rPr>
          <w:sz w:val="28"/>
          <w:highlight w:val="white"/>
        </w:rPr>
        <w:t xml:space="preserve">ть цифрами «920 100,0».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1.13. Таблицу 2 пункта 7 раздела IV «Обоснование ресурсного обеспечения подпрограммы» Подпрограммы № 1 изложить в следующей редакции: </w:t>
      </w:r>
    </w:p>
    <w:p w:rsidR="00F2654F" w:rsidRDefault="00A125D7">
      <w:pPr>
        <w:jc w:val="right"/>
        <w:rPr>
          <w:sz w:val="28"/>
        </w:rPr>
      </w:pPr>
      <w:r>
        <w:rPr>
          <w:sz w:val="28"/>
        </w:rPr>
        <w:t>«Таблица 2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 этап реализации (с 2021 г. по 2025 г.)</w:t>
      </w:r>
    </w:p>
    <w:p w:rsidR="00F2654F" w:rsidRDefault="00F2654F">
      <w:pPr>
        <w:jc w:val="center"/>
        <w:rPr>
          <w:sz w:val="28"/>
        </w:rPr>
      </w:pPr>
    </w:p>
    <w:tbl>
      <w:tblPr>
        <w:tblW w:w="992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817"/>
        <w:gridCol w:w="1700"/>
        <w:gridCol w:w="1417"/>
        <w:gridCol w:w="1558"/>
        <w:gridCol w:w="1322"/>
        <w:gridCol w:w="1683"/>
        <w:gridCol w:w="423"/>
      </w:tblGrid>
      <w:tr w:rsidR="00F2654F">
        <w:trPr>
          <w:trHeight w:val="280"/>
        </w:trPr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68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Объём финансирования (тыс.</w:t>
            </w:r>
            <w:r>
              <w:rPr>
                <w:sz w:val="20"/>
              </w:rPr>
              <w:t xml:space="preserve"> руб.)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59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 разрезе источников финансирования: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559"/>
        </w:trPr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федераль-</w:t>
            </w:r>
          </w:p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ный бюджет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краевой</w:t>
            </w:r>
          </w:p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бюджет &lt;*&gt;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внебюджетные источники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49 547,7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49 547,7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57 551,3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57 551,3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63 837,4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63 837,4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 xml:space="preserve">61 </w:t>
            </w:r>
            <w:r>
              <w:rPr>
                <w:sz w:val="20"/>
              </w:rPr>
              <w:t>067,4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61 067,4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134 060,2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134 060,2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366 064,0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366 064,0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>
            <w:pPr>
              <w:ind w:left="57"/>
            </w:pP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______________________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&lt;*&gt;С 2023 года – бюджет Краснодарского края.».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1.14. Таблицу 3 пункта 7 раздела IV «Обоснование ресурсного обеспечения подпрограммы» Подпрограммы № 1 изложить в следующей редакции: </w:t>
      </w:r>
    </w:p>
    <w:p w:rsidR="00F2654F" w:rsidRDefault="00A125D7">
      <w:pPr>
        <w:jc w:val="right"/>
        <w:rPr>
          <w:sz w:val="28"/>
        </w:rPr>
      </w:pPr>
      <w:r>
        <w:rPr>
          <w:sz w:val="28"/>
        </w:rPr>
        <w:t>«Таблица 3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III этап реализации (с 2026 г. по 2028 г.)</w:t>
      </w:r>
    </w:p>
    <w:p w:rsidR="00F2654F" w:rsidRDefault="00F2654F">
      <w:pPr>
        <w:jc w:val="center"/>
        <w:rPr>
          <w:sz w:val="28"/>
        </w:rPr>
      </w:pPr>
    </w:p>
    <w:tbl>
      <w:tblPr>
        <w:tblW w:w="992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817"/>
        <w:gridCol w:w="1700"/>
        <w:gridCol w:w="1417"/>
        <w:gridCol w:w="1558"/>
        <w:gridCol w:w="1322"/>
        <w:gridCol w:w="1683"/>
        <w:gridCol w:w="423"/>
      </w:tblGrid>
      <w:tr w:rsidR="00F2654F">
        <w:trPr>
          <w:trHeight w:val="280"/>
        </w:trPr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68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Объём финансирования (тыс. руб.)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59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 разрез</w:t>
            </w:r>
            <w:r>
              <w:rPr>
                <w:sz w:val="20"/>
              </w:rPr>
              <w:t>е источников финансирования: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559"/>
        </w:trPr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федераль-ный бюджет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бюджет Краснодар-ского края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внебюджетные источники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88 209,8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88 209,8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87 611,8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yellow"/>
              </w:rPr>
            </w:pPr>
            <w:r>
              <w:rPr>
                <w:sz w:val="20"/>
              </w:rPr>
              <w:t>87 611,8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87 611,8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F2654F">
            <w:pPr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F2654F">
            <w:pPr>
              <w:jc w:val="center"/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87 611,8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F2654F">
            <w:pPr>
              <w:jc w:val="center"/>
            </w:pP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 подпрограмме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263 433,4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263 433,4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bottom"/>
          </w:tcPr>
          <w:p w:rsidR="00F2654F" w:rsidRDefault="00A125D7">
            <w:pPr>
              <w:ind w:left="57"/>
              <w:rPr>
                <w:sz w:val="28"/>
              </w:rPr>
            </w:pPr>
            <w:r>
              <w:rPr>
                <w:sz w:val="28"/>
              </w:rPr>
              <w:t>».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1.15. Пункт 9 раздела V «Механизм реализации подпрограммы» Подпрограммы № 1 изложить в следующей редакции: 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«9. На I этапе реализации подпрограммы (2015 г. – 2020 г.) финансирова-ние расходов, связанных с реализаций мероприятий подпрограммы, </w:t>
      </w:r>
      <w:r>
        <w:rPr>
          <w:sz w:val="28"/>
        </w:rPr>
        <w:t>осуществляется в установленном законодательством порядке путём предоставления бюджетных ассигнований исполнителям мероприятий подпрограммы за счёт средств местного бюджета (бюджета муниципального образования город Краснодар), из них: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путём предоставления с</w:t>
      </w:r>
      <w:r>
        <w:rPr>
          <w:sz w:val="28"/>
        </w:rPr>
        <w:t xml:space="preserve">убсидий социально ориентированным неком-мерческим организациям на проведение общегородских мероприятий по ре-зультатам конкурсного отбора, проводимого в порядке, установленном поста-новлением администрации муниципального образования город Краснодар, в </w:t>
      </w:r>
      <w:r>
        <w:rPr>
          <w:sz w:val="28"/>
        </w:rPr>
        <w:lastRenderedPageBreak/>
        <w:t>соот</w:t>
      </w:r>
      <w:r>
        <w:rPr>
          <w:sz w:val="28"/>
        </w:rPr>
        <w:t>ветствии с подпунктами 1.1.1–1.1.3 пункта 1.1 раздела 1 таблицы 1 прило-жения к подпрограмме;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осуществляемых на территориях избирательных округов муниципального образования город Краснодар в соответствии с решением городской Думы</w:t>
      </w:r>
      <w:r>
        <w:rPr>
          <w:sz w:val="28"/>
        </w:rPr>
        <w:t xml:space="preserve"> Краснодара об утверждении программы по выполнению наказов избирателей депутатам городской Думы Краснодара, на соответствующий финансовый год, и в соответствии с приложениями № 1–16 к мероприятиям настоящей подпрограммы.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Во II этапе реализации подпрограммы</w:t>
      </w:r>
      <w:r>
        <w:rPr>
          <w:sz w:val="28"/>
        </w:rPr>
        <w:t xml:space="preserve"> (2021 г. – 2025 г.) финансирование расходов, связанных с реализацией мероприятий подпрограммы, осуществляется в установленном законодательством порядке путём предоставления бюджетных ассигнований исполнителям мероприятий подпрограммы за счёт средств местн</w:t>
      </w:r>
      <w:r>
        <w:rPr>
          <w:sz w:val="28"/>
        </w:rPr>
        <w:t xml:space="preserve">ого бюджета (бюджета муниципального образования город Краснодар), из них: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предоставление субсидий социально ориентированным некоммерческим организациям на проведение общегородских мероприятий по результатам конкурсного отбора, проводимого в порядке, устан</w:t>
      </w:r>
      <w:r>
        <w:rPr>
          <w:sz w:val="28"/>
        </w:rPr>
        <w:t>овленном постановлением администрации муниципального образования город Краснодар, в соответствии с подпунктами 1.1.1–1.1.6 пункта 1.1 раздела 1 таблицы 2 приложения к подпрограмме;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размер субсидий, предоставляемых социально ориентированным некоммерческим о</w:t>
      </w:r>
      <w:r>
        <w:rPr>
          <w:sz w:val="28"/>
        </w:rPr>
        <w:t>рганизациям на проведение общегородских мероприятий во II этапе реализации подпрограммы (2021 г. – 2025 г.), составляет: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</w:t>
      </w:r>
      <w:r>
        <w:rPr>
          <w:sz w:val="28"/>
        </w:rPr>
        <w:t>по социальной поддержке и защите граждан: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2021 году (7 900,0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500,0 тыс. рублей (8 первых мест);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400,0 тыс. рублей (6 вторых мест);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150,0 тыс. рублей (10 третьих мест);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2022 году (7 9</w:t>
      </w:r>
      <w:r>
        <w:rPr>
          <w:sz w:val="28"/>
        </w:rPr>
        <w:t xml:space="preserve">00,0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500,0 тыс. рублей (8 первых мест);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400,0 тыс. рублей (6 вторых мест);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150,0 тыс. рублей (10 третьих мест);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2023 году (2 900,0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занявшим 1 место – 300,0 тыс. рублей (4 </w:t>
      </w:r>
      <w:r>
        <w:rPr>
          <w:sz w:val="28"/>
        </w:rPr>
        <w:t>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225,0 тыс. рублей (4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200,0 тыс. рублей (4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2024 году (1 725,0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300,0 тыс. рублей (3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225,0 тыс. рублей (1 в</w:t>
      </w:r>
      <w:r>
        <w:rPr>
          <w:sz w:val="28"/>
        </w:rPr>
        <w:t>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200,0 тыс. рублей (3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2025 году (1 500,0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занявшим 3 место – 400,0 тыс. рублей (1 тр</w:t>
      </w:r>
      <w:r>
        <w:rPr>
          <w:sz w:val="28"/>
        </w:rPr>
        <w:t>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в области патриотического воспитания граждан Российской Федерации и пропаганды здорового образа жизни: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</w:t>
      </w:r>
      <w:r>
        <w:rPr>
          <w:sz w:val="28"/>
        </w:rPr>
        <w:t>21 году (850,0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250,0 тыс. рублей (2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100,0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75,0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2022 году (850,0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занявшим 1 место – 250,0 тыс. </w:t>
      </w:r>
      <w:r>
        <w:rPr>
          <w:sz w:val="28"/>
        </w:rPr>
        <w:t>рублей (2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100,0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75,0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2023 году (3 600,0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400,0 тыс. рублей (4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300,0 тыс. руб</w:t>
      </w:r>
      <w:r>
        <w:rPr>
          <w:sz w:val="28"/>
        </w:rPr>
        <w:t>лей (4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200,0 тыс. рублей (4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2024 году (1 900,0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400,0 тыс. рублей (2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300,0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занявшим 3 место – 200,0 тыс. </w:t>
      </w:r>
      <w:r>
        <w:rPr>
          <w:sz w:val="28"/>
        </w:rPr>
        <w:t>рублей (4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2025 году (3 060,0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(2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430,0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напр</w:t>
      </w:r>
      <w:r>
        <w:rPr>
          <w:sz w:val="28"/>
        </w:rPr>
        <w:t>авленных на поддержку социально ориентированных некоммерческих организаций, осуществляющих деятельность, направленную на развитие духовно-нравственного воспитания: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2021 году (750,0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125,0 тыс. рублей (4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</w:t>
      </w:r>
      <w:r>
        <w:rPr>
          <w:sz w:val="28"/>
        </w:rPr>
        <w:t>им 2 место – 75,0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50,0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2022 году (750,0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125,0 тыс. рублей (4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75,0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</w:t>
      </w:r>
      <w:r>
        <w:rPr>
          <w:sz w:val="28"/>
        </w:rPr>
        <w:t>сто – 50,0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2023 году (3 000,0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300,0 тыс. рублей (4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250,0 тыс. рублей (4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200,0 тыс. рублей (4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2024 году (1 </w:t>
      </w:r>
      <w:r>
        <w:rPr>
          <w:sz w:val="28"/>
        </w:rPr>
        <w:t>750,0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300,0 тыс. рублей (3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250,0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200,0 тыс. рублей (3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на проведение мероприятий, направленных на поддержку социально ориентиро</w:t>
      </w:r>
      <w:r>
        <w:rPr>
          <w:sz w:val="28"/>
        </w:rPr>
        <w:t xml:space="preserve">ванных некоммерческих организаций, осуществляющих деятельность в сфере поддержки семьи, </w:t>
      </w:r>
      <w:r>
        <w:rPr>
          <w:sz w:val="28"/>
        </w:rPr>
        <w:t>материнства, отцовства</w:t>
      </w:r>
      <w:r>
        <w:rPr>
          <w:sz w:val="28"/>
        </w:rPr>
        <w:t xml:space="preserve"> и детства;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2025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</w:t>
      </w:r>
      <w:r>
        <w:rPr>
          <w:sz w:val="28"/>
        </w:rPr>
        <w:t xml:space="preserve">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 в области культуры и искусства;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2025 году (1 400,0 тыс.</w:t>
      </w:r>
      <w:r>
        <w:rPr>
          <w:sz w:val="28"/>
        </w:rPr>
        <w:t xml:space="preserve">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направленных на поддержку социально ориентированных неко</w:t>
      </w:r>
      <w:r>
        <w:rPr>
          <w:sz w:val="28"/>
        </w:rPr>
        <w:t>ммерческих организаций, осуществляющих деятельность в области организации и поддержки благотворительности и добровольчества (волонтёрства);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2025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занявшим 2 место – 450,0 </w:t>
      </w:r>
      <w:r>
        <w:rPr>
          <w:sz w:val="28"/>
        </w:rPr>
        <w:t>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осуществляемых на территориях избирательных округов муниципального образования город Краснодар в соответствии с решением городской Думы Краснода</w:t>
      </w:r>
      <w:r>
        <w:rPr>
          <w:sz w:val="28"/>
        </w:rPr>
        <w:t>ра «Об утверждении Программы по выполнению наказов избирателей депутатам городской Думы Краснодара» на соответствующий финансовый год, и в соответствии с приложениями № 17–33 к мероприятиям настоящей подпрограммы.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III этапе реализации подпрограммы (2026 </w:t>
      </w:r>
      <w:r>
        <w:rPr>
          <w:sz w:val="28"/>
        </w:rPr>
        <w:t>г. – 2028 г.) финансирование расходов, связанных с реализаций мероприятий подпрограммы, осуществляется в установленном законодательством порядке путём предоставления бюджетных ассигнований исполнителям мероприятий подпрограммы за счёт средств местного бюдж</w:t>
      </w:r>
      <w:r>
        <w:rPr>
          <w:sz w:val="28"/>
        </w:rPr>
        <w:t xml:space="preserve">ета (бюджета муниципального образования город Краснодар), из них: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предоставление субсидий социально ориентированным некоммерческим организациям на проведение общегородских мероприятий по результатам конкурсного отбора, проводимого в порядке, установленном</w:t>
      </w:r>
      <w:r>
        <w:rPr>
          <w:sz w:val="28"/>
        </w:rPr>
        <w:t xml:space="preserve"> постановлением администрации муниципального образования город Краснодар, в соответствии с подпунктами 1.1.1–1.1.6 пункта 1.1 раздела 1 таблицы 3 приложения к подпрограмме;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размер субсидий, предоставляемых социально ориентированным некоммерческим организац</w:t>
      </w:r>
      <w:r>
        <w:rPr>
          <w:sz w:val="28"/>
        </w:rPr>
        <w:t>иям на проведение общегородских мероприятий в III этапе реализации подпрограммы (2026 г.– 2028 г.), составляет: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на проведение мероприятий, направленных на поддержку социально ориентированных некоммерческих организаций, осуществляющих деятельность по социал</w:t>
      </w:r>
      <w:r>
        <w:rPr>
          <w:sz w:val="28"/>
        </w:rPr>
        <w:t>ьной поддержке и защите граждан: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2026 году (1 500,0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2027 году ( 1 500,0 ты</w:t>
      </w:r>
      <w:r>
        <w:rPr>
          <w:sz w:val="28"/>
        </w:rPr>
        <w:t xml:space="preserve">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в 2028 году ( 1 500,0 тыс. руб.):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(1 перво</w:t>
      </w:r>
      <w:r>
        <w:rPr>
          <w:sz w:val="28"/>
        </w:rPr>
        <w:t>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в области патриотического воспитания граждан Российской Федерации и пропаганды здорового образа жизни: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2026 году (3 06</w:t>
      </w:r>
      <w:r>
        <w:rPr>
          <w:sz w:val="28"/>
        </w:rPr>
        <w:t>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(2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430,0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2027 году (3 060,0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(2 п</w:t>
      </w:r>
      <w:r>
        <w:rPr>
          <w:sz w:val="28"/>
        </w:rPr>
        <w:t>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(2 вторых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430,0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2028 году (3 060,0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600,0 тыс. рублей (2 первых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500,0 тыс. рублей (2 вто</w:t>
      </w:r>
      <w:r>
        <w:rPr>
          <w:sz w:val="28"/>
        </w:rPr>
        <w:t>рых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430,0 тыс. рублей (2 третьих места);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на проведение мероприятий, направленных на поддержку социально ориентированных некоммерческих организаций, осуществляющих деятельность в сфере поддержки семьи, </w:t>
      </w:r>
      <w:r>
        <w:rPr>
          <w:sz w:val="28"/>
        </w:rPr>
        <w:t>материнства, отцовства</w:t>
      </w:r>
      <w:r>
        <w:rPr>
          <w:sz w:val="28"/>
        </w:rPr>
        <w:t xml:space="preserve"> и дет</w:t>
      </w:r>
      <w:r>
        <w:rPr>
          <w:sz w:val="28"/>
        </w:rPr>
        <w:t>ства;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2026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2027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занявшим 1 место – </w:t>
      </w:r>
      <w:r>
        <w:rPr>
          <w:sz w:val="28"/>
        </w:rPr>
        <w:t>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2028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</w:t>
      </w:r>
      <w:r>
        <w:rPr>
          <w:sz w:val="28"/>
        </w:rPr>
        <w:t>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 в области культуры и искусства;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z w:val="28"/>
        </w:rPr>
        <w:t xml:space="preserve"> 2026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2027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</w:t>
      </w:r>
      <w:r>
        <w:rPr>
          <w:sz w:val="28"/>
        </w:rPr>
        <w:t>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2028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</w:t>
      </w:r>
      <w:r>
        <w:rPr>
          <w:sz w:val="28"/>
        </w:rPr>
        <w:t xml:space="preserve">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направленных на поддержку социально ориентированных некоммерческих организаций, осуществляющих деятельность в области организации и поддержки благот</w:t>
      </w:r>
      <w:r>
        <w:rPr>
          <w:sz w:val="28"/>
        </w:rPr>
        <w:t>ворительности и добровольчества (волонтёрства);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2026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2027 год</w:t>
      </w:r>
      <w:r>
        <w:rPr>
          <w:sz w:val="28"/>
        </w:rPr>
        <w:t>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в 2028 году (1 400,0 тыс. руб.):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1 место – 550,0 тыс. рубле</w:t>
      </w:r>
      <w:r>
        <w:rPr>
          <w:sz w:val="28"/>
        </w:rPr>
        <w:t>й (1 первое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2 место – 450,0 тыс. рублей (1 второе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занявшим 3 место – 400,0 тыс. рублей (1 третье место);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на проведение мероприятий, осуществляемых на территориях избирательных округов муниципального образования город Краснодар в со</w:t>
      </w:r>
      <w:r>
        <w:rPr>
          <w:sz w:val="28"/>
        </w:rPr>
        <w:t>ответствии с решением городской Думы Краснодара «Об утверждении Программы по выполнению наказов избирателей депутатам городской Думы Краснодара» на соответствующий финансовый год, и в соответствии с приложениями на соответствующий финансовый год к мероприя</w:t>
      </w:r>
      <w:r>
        <w:rPr>
          <w:sz w:val="28"/>
        </w:rPr>
        <w:t>тиям настоящей подпрограммы.».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1.16. Таблицу 2 приложения к Подпрограмме № 1 изложить в редакции согласно приложению № 1.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1.17. Таблицу 3 приложения к Подпрограмме № 1 изложить в редакции согласно приложению № 2.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1.18. Абзац шестой «Этапы и сроки </w:t>
      </w:r>
      <w:r>
        <w:rPr>
          <w:sz w:val="28"/>
        </w:rPr>
        <w:t xml:space="preserve">реализации подпрограммы» паспорта подпрограммы «Развитие форм участия населения в местном самоуправлении </w:t>
      </w:r>
      <w:r>
        <w:rPr>
          <w:sz w:val="28"/>
        </w:rPr>
        <w:lastRenderedPageBreak/>
        <w:t>муниципального образования город Краснодар» Программы (далее – Подпрограмма № 2) изложить в следующей редакции:</w:t>
      </w:r>
    </w:p>
    <w:tbl>
      <w:tblPr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5528"/>
        <w:gridCol w:w="427"/>
      </w:tblGrid>
      <w:tr w:rsidR="00F2654F">
        <w:tc>
          <w:tcPr>
            <w:tcW w:w="3825" w:type="dxa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«Этапы и сроки реализации подпрограммы</w:t>
            </w:r>
          </w:p>
        </w:tc>
        <w:tc>
          <w:tcPr>
            <w:tcW w:w="5528" w:type="dxa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Срок реализации: 2015 – 2027 годы.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Подпрограмма реализуется в три этапа: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I этап: 2015 – 2020 годы;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II этап: 2021 – 2025 годы;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III этап: 2026 – 2028 годы.».</w:t>
            </w:r>
          </w:p>
        </w:tc>
        <w:tc>
          <w:tcPr>
            <w:tcW w:w="427" w:type="dxa"/>
          </w:tcPr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</w:tc>
      </w:tr>
    </w:tbl>
    <w:p w:rsidR="00F2654F" w:rsidRDefault="00A125D7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1.21. Абзац седьмой «Объёмы и источники финансирования подпрограммы, в том числе на финансовое</w:t>
      </w:r>
      <w:r>
        <w:rPr>
          <w:sz w:val="28"/>
          <w:highlight w:val="white"/>
        </w:rPr>
        <w:t xml:space="preserve"> обеспечение муниципальных проектов» паспорта Подпрограммы № 2 изложить в следующей редакции:</w:t>
      </w:r>
    </w:p>
    <w:tbl>
      <w:tblPr>
        <w:tblW w:w="97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55"/>
        <w:gridCol w:w="7031"/>
      </w:tblGrid>
      <w:tr w:rsidR="00F2654F">
        <w:tc>
          <w:tcPr>
            <w:tcW w:w="2755" w:type="dxa"/>
          </w:tcPr>
          <w:p w:rsidR="00F2654F" w:rsidRDefault="00A125D7">
            <w:pPr>
              <w:ind w:right="223"/>
              <w:jc w:val="both"/>
              <w:rPr>
                <w:sz w:val="28"/>
              </w:rPr>
            </w:pPr>
            <w:r>
              <w:rPr>
                <w:sz w:val="28"/>
              </w:rPr>
              <w:t>«Объёмы и исто-чники финансиро-вания подпрограм-мы, в том числе на финансовое обеспе-чение муниципаль-ных проектов</w:t>
            </w:r>
          </w:p>
        </w:tc>
        <w:tc>
          <w:tcPr>
            <w:tcW w:w="7030" w:type="dxa"/>
          </w:tcPr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Общий объём бюджетных ассигнований местного бюд</w:t>
            </w:r>
            <w:r>
              <w:rPr>
                <w:sz w:val="28"/>
              </w:rPr>
              <w:t>жета (бюджета муниципального образования город Краснодар) на реализацию мероприятий подпро-граммы составляет 496 086,9 тыс. рублей, в том числе: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2015 году – 25 523,8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2016 году – 26 014,8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2017 году – 27 606,8 тыс. рублей, в том числе </w:t>
            </w:r>
            <w:r>
              <w:rPr>
                <w:sz w:val="28"/>
              </w:rPr>
              <w:br/>
              <w:t>67,2 тыс. рублей - денежные обязательства, не исполненные в связи с отсутствием возможности их финансового обеспечения в предшествующем году,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2018 году – 28 893,2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2019 году – 30 427,6 тыс. р</w:t>
            </w:r>
            <w:r>
              <w:rPr>
                <w:sz w:val="28"/>
              </w:rPr>
              <w:t>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2020 году – 29 661,5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2021 году – 33 280,9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2022 году – 38 891,1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2023 году – 39 118,8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2024 году – 40 023,4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2025 году – 43 580,0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</w:rPr>
            </w:pPr>
            <w:r>
              <w:rPr>
                <w:sz w:val="28"/>
              </w:rPr>
              <w:t>в 2026 году – 44 355,0 тыс. рубле</w:t>
            </w:r>
            <w:r>
              <w:rPr>
                <w:sz w:val="28"/>
              </w:rPr>
              <w:t>й;</w:t>
            </w:r>
          </w:p>
          <w:p w:rsidR="00F2654F" w:rsidRDefault="00A125D7">
            <w:pPr>
              <w:ind w:left="225"/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>в 2027 году – 44 355,0 тыс. рублей;</w:t>
            </w:r>
          </w:p>
          <w:p w:rsidR="00F2654F" w:rsidRDefault="00A125D7">
            <w:pPr>
              <w:ind w:left="225"/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>в 2028 году – 44 355,0 тыс. рублей.».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1.22. Абзац пятый пункта 5 раздела II «Цели, задачи и целевые показатели достижения целей и решения задач, сроки и этапы реализации Подпрограммы» Подпрограммы № 2 изложить в след</w:t>
      </w:r>
      <w:r>
        <w:rPr>
          <w:sz w:val="28"/>
        </w:rPr>
        <w:t xml:space="preserve">ующей редакции: 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«III этап: 2026 – </w:t>
      </w:r>
      <w:r>
        <w:rPr>
          <w:sz w:val="28"/>
          <w:highlight w:val="white"/>
        </w:rPr>
        <w:t>2028</w:t>
      </w:r>
      <w:r>
        <w:rPr>
          <w:sz w:val="28"/>
        </w:rPr>
        <w:t xml:space="preserve"> годы.»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ab/>
        <w:t>1.23. Таблицу 3 раздела II «Цели, задачи и целевые показатели достижения целей и решения задач, сроки и этапы реали</w:t>
      </w:r>
      <w:r>
        <w:rPr>
          <w:sz w:val="28"/>
        </w:rPr>
        <w:t>зации Подпрограммы» Подпрограммы № 2 изложить в следующей редакции:</w:t>
      </w:r>
    </w:p>
    <w:p w:rsidR="00F2654F" w:rsidRDefault="00A125D7">
      <w:pPr>
        <w:jc w:val="right"/>
        <w:rPr>
          <w:sz w:val="28"/>
        </w:rPr>
      </w:pPr>
      <w:r>
        <w:rPr>
          <w:sz w:val="28"/>
        </w:rPr>
        <w:t>«Таблица 3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III этап реали</w:t>
      </w:r>
      <w:r>
        <w:rPr>
          <w:sz w:val="28"/>
        </w:rPr>
        <w:t xml:space="preserve">зации (с 2026 г. по </w:t>
      </w:r>
      <w:r>
        <w:rPr>
          <w:sz w:val="28"/>
          <w:highlight w:val="white"/>
        </w:rPr>
        <w:t>2028</w:t>
      </w:r>
      <w:r>
        <w:rPr>
          <w:sz w:val="28"/>
        </w:rPr>
        <w:t xml:space="preserve"> г.)</w:t>
      </w:r>
    </w:p>
    <w:p w:rsidR="00F2654F" w:rsidRDefault="00F2654F">
      <w:pPr>
        <w:jc w:val="center"/>
        <w:rPr>
          <w:sz w:val="28"/>
        </w:rPr>
      </w:pPr>
    </w:p>
    <w:tbl>
      <w:tblPr>
        <w:tblW w:w="95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"/>
        <w:gridCol w:w="5236"/>
        <w:gridCol w:w="850"/>
        <w:gridCol w:w="742"/>
        <w:gridCol w:w="823"/>
        <w:gridCol w:w="780"/>
        <w:gridCol w:w="795"/>
      </w:tblGrid>
      <w:tr w:rsidR="00F2654F">
        <w:trPr>
          <w:trHeight w:val="276"/>
        </w:trPr>
        <w:tc>
          <w:tcPr>
            <w:tcW w:w="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№</w:t>
            </w:r>
            <w:r>
              <w:rPr>
                <w:sz w:val="20"/>
              </w:rPr>
              <w:br/>
              <w:t>п/п</w:t>
            </w:r>
          </w:p>
        </w:tc>
        <w:tc>
          <w:tcPr>
            <w:tcW w:w="52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Еди-ница изме-рения</w:t>
            </w:r>
          </w:p>
        </w:tc>
        <w:tc>
          <w:tcPr>
            <w:tcW w:w="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 xml:space="preserve">Ста-тус </w:t>
            </w:r>
            <w:hyperlink r:id="rId6" w:anchor="/document/36976156/entry/222" w:history="1">
              <w:r>
                <w:rPr>
                  <w:sz w:val="20"/>
                </w:rPr>
                <w:t>&lt;*&gt;</w:t>
              </w:r>
            </w:hyperlink>
          </w:p>
        </w:tc>
        <w:tc>
          <w:tcPr>
            <w:tcW w:w="23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Значение показателя</w:t>
            </w:r>
          </w:p>
        </w:tc>
      </w:tr>
      <w:tr w:rsidR="00F2654F">
        <w:trPr>
          <w:trHeight w:val="276"/>
        </w:trPr>
        <w:tc>
          <w:tcPr>
            <w:tcW w:w="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23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</w:tr>
      <w:tr w:rsidR="00F2654F">
        <w:trPr>
          <w:trHeight w:val="285"/>
        </w:trPr>
        <w:tc>
          <w:tcPr>
            <w:tcW w:w="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 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 год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год</w:t>
            </w:r>
          </w:p>
        </w:tc>
      </w:tr>
    </w:tbl>
    <w:p w:rsidR="00F2654F" w:rsidRDefault="00F2654F">
      <w:pPr>
        <w:rPr>
          <w:sz w:val="2"/>
        </w:rPr>
      </w:pPr>
    </w:p>
    <w:tbl>
      <w:tblPr>
        <w:tblW w:w="95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"/>
        <w:gridCol w:w="5222"/>
        <w:gridCol w:w="851"/>
        <w:gridCol w:w="755"/>
        <w:gridCol w:w="823"/>
        <w:gridCol w:w="797"/>
        <w:gridCol w:w="778"/>
      </w:tblGrid>
      <w:tr w:rsidR="00F2654F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7</w:t>
            </w:r>
          </w:p>
        </w:tc>
      </w:tr>
      <w:tr w:rsidR="00F2654F">
        <w:trPr>
          <w:trHeight w:val="276"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1.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142" w:right="44"/>
              <w:jc w:val="both"/>
            </w:pPr>
            <w:r>
              <w:rPr>
                <w:sz w:val="20"/>
              </w:rPr>
              <w:t>Проведение мероприятий с участием либо организованных органами территориального об-</w:t>
            </w:r>
          </w:p>
          <w:p w:rsidR="00F2654F" w:rsidRDefault="00A125D7">
            <w:pPr>
              <w:ind w:left="142" w:right="44"/>
              <w:jc w:val="both"/>
            </w:pPr>
            <w:r>
              <w:rPr>
                <w:sz w:val="20"/>
              </w:rPr>
              <w:t xml:space="preserve">щественного самоуправления и </w:t>
            </w:r>
            <w:r>
              <w:t xml:space="preserve">социально ориентированными некоммерческими </w:t>
            </w:r>
            <w:r>
              <w:rPr>
                <w:sz w:val="20"/>
              </w:rPr>
              <w:t>организа-циями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чел.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25000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25000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25000</w:t>
            </w:r>
          </w:p>
        </w:tc>
      </w:tr>
      <w:tr w:rsidR="00F2654F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2.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142" w:right="44"/>
              <w:jc w:val="both"/>
            </w:pPr>
            <w:r>
              <w:rPr>
                <w:sz w:val="20"/>
              </w:rPr>
              <w:t xml:space="preserve">Увеличение количества участников городских конкурсов на </w:t>
            </w:r>
            <w:r>
              <w:rPr>
                <w:sz w:val="20"/>
              </w:rPr>
              <w:t>звания: «Лучший орган территориального общественного самоуправ-ления в многоквартирном жилом доме», «Лучший орган территориального обществен-ного самоуправления в квартале»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чел.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2000</w:t>
            </w:r>
          </w:p>
        </w:tc>
      </w:tr>
      <w:tr w:rsidR="00F2654F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3.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142" w:right="44"/>
              <w:jc w:val="both"/>
            </w:pPr>
            <w:r>
              <w:rPr>
                <w:sz w:val="20"/>
              </w:rPr>
              <w:t xml:space="preserve">Организация и проведение конференций на тему: </w:t>
            </w:r>
            <w:r>
              <w:rPr>
                <w:sz w:val="20"/>
              </w:rPr>
              <w:br/>
              <w:t>«Об итогах</w:t>
            </w:r>
            <w:r>
              <w:rPr>
                <w:sz w:val="20"/>
              </w:rPr>
              <w:t xml:space="preserve"> деятельности органов террито-риального общественного самоуправления муниципального образования город Краснодар и задачах последующего периода»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</w:t>
            </w:r>
          </w:p>
        </w:tc>
      </w:tr>
      <w:tr w:rsidR="00F2654F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4.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142" w:right="44"/>
              <w:jc w:val="both"/>
            </w:pPr>
            <w:r>
              <w:rPr>
                <w:sz w:val="20"/>
              </w:rPr>
              <w:t>Формирование системы информационно-методической, консультативной и организа-ционной поддержки ор</w:t>
            </w:r>
            <w:r>
              <w:rPr>
                <w:sz w:val="20"/>
              </w:rPr>
              <w:t>ганам территориального общественного самоуправления муниципаль-ного образования город Краснодар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2000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2000</w:t>
            </w:r>
          </w:p>
        </w:tc>
      </w:tr>
      <w:tr w:rsidR="00F2654F"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5.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142"/>
            </w:pPr>
            <w:r>
              <w:rPr>
                <w:sz w:val="20"/>
              </w:rPr>
              <w:t>Ежемесячное предоставление компенсационных выплат руководителям органов территориально-</w:t>
            </w:r>
            <w:r>
              <w:rPr>
                <w:sz w:val="20"/>
              </w:rPr>
              <w:br/>
              <w:t>го общественного самоуправления муниципаль-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t>ного образования город Краснодар, зарегистри-рованных в установленном законодательством порядке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чел.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1750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1750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1750</w:t>
            </w:r>
          </w:p>
        </w:tc>
      </w:tr>
    </w:tbl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>_______________________</w:t>
      </w:r>
    </w:p>
    <w:p w:rsidR="00F2654F" w:rsidRDefault="00A125D7">
      <w:pPr>
        <w:ind w:firstLine="708"/>
        <w:jc w:val="both"/>
        <w:rPr>
          <w:sz w:val="28"/>
          <w:highlight w:val="white"/>
        </w:rPr>
      </w:pPr>
      <w:bookmarkStart w:id="1" w:name="undefined"/>
      <w:bookmarkEnd w:id="1"/>
      <w:r>
        <w:rPr>
          <w:sz w:val="28"/>
          <w:highlight w:val="white"/>
        </w:rPr>
        <w:t xml:space="preserve">&lt;*&gt;2 Целевой показатель рассчитывается по методике, утверждённой приложением № 8 к постановлению администрации </w:t>
      </w:r>
      <w:r>
        <w:rPr>
          <w:sz w:val="28"/>
          <w:highlight w:val="white"/>
        </w:rPr>
        <w:t>муниципального образования город Краснодар от 15.10.2014 № 7471 «Об утверждении муниципальной программы муниципального образования город Краснодар «Развитие гражданского общества».».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1.24. В разделе IV «Обоснование ресурсного обеспечения Под-программы» Под</w:t>
      </w:r>
      <w:r>
        <w:rPr>
          <w:sz w:val="28"/>
        </w:rPr>
        <w:t>программы № 2: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  <w:highlight w:val="white"/>
        </w:rPr>
        <w:t>цифры «452 931,9» заменить цифрами «496 086,9»</w:t>
      </w:r>
      <w:r>
        <w:rPr>
          <w:sz w:val="28"/>
        </w:rPr>
        <w:t xml:space="preserve">. </w:t>
      </w:r>
    </w:p>
    <w:p w:rsidR="00F2654F" w:rsidRDefault="00A125D7">
      <w:pPr>
        <w:ind w:firstLine="709"/>
        <w:jc w:val="both"/>
        <w:rPr>
          <w:sz w:val="28"/>
        </w:rPr>
      </w:pPr>
      <w:r>
        <w:rPr>
          <w:sz w:val="28"/>
        </w:rPr>
        <w:t xml:space="preserve">1.25. Таблицу 2 раздела IV «Обоснование ресурсного обеспечения подпрограммы» Подпрограммы № 2 изложить в следующей редакции: </w:t>
      </w:r>
    </w:p>
    <w:p w:rsidR="00F2654F" w:rsidRDefault="00A125D7">
      <w:pPr>
        <w:jc w:val="right"/>
        <w:rPr>
          <w:sz w:val="28"/>
        </w:rPr>
      </w:pPr>
      <w:r>
        <w:rPr>
          <w:sz w:val="28"/>
        </w:rPr>
        <w:t>«Таблица 2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 этап реализации (с 2021 г. по 2025 г.)</w:t>
      </w:r>
    </w:p>
    <w:p w:rsidR="00F2654F" w:rsidRDefault="00F2654F">
      <w:pPr>
        <w:jc w:val="center"/>
        <w:rPr>
          <w:sz w:val="28"/>
        </w:rPr>
      </w:pPr>
    </w:p>
    <w:tbl>
      <w:tblPr>
        <w:tblW w:w="96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6"/>
        <w:gridCol w:w="1366"/>
        <w:gridCol w:w="1572"/>
        <w:gridCol w:w="1388"/>
        <w:gridCol w:w="1401"/>
        <w:gridCol w:w="2055"/>
      </w:tblGrid>
      <w:tr w:rsidR="00F2654F">
        <w:tc>
          <w:tcPr>
            <w:tcW w:w="1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7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Объём финансирования (тыс. рублей)</w:t>
            </w:r>
          </w:p>
        </w:tc>
      </w:tr>
      <w:tr w:rsidR="00F2654F">
        <w:trPr>
          <w:trHeight w:val="276"/>
        </w:trPr>
        <w:tc>
          <w:tcPr>
            <w:tcW w:w="1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6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 разрезе источников финансирования</w:t>
            </w:r>
          </w:p>
        </w:tc>
      </w:tr>
      <w:tr w:rsidR="00F2654F">
        <w:tc>
          <w:tcPr>
            <w:tcW w:w="1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 xml:space="preserve">краевой бюджет </w:t>
            </w:r>
            <w:hyperlink r:id="rId7" w:anchor="/document/36976156/entry/222" w:history="1">
              <w:r>
                <w:rPr>
                  <w:sz w:val="20"/>
                </w:rPr>
                <w:t>&lt;*&gt;</w:t>
              </w:r>
            </w:hyperlink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внебюджетные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источники</w:t>
            </w:r>
          </w:p>
        </w:tc>
      </w:tr>
      <w:tr w:rsidR="00F2654F">
        <w:tc>
          <w:tcPr>
            <w:tcW w:w="96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«Развитие форм участия населения в местном самоуправлении муниципального образования город Краснодар»</w:t>
            </w:r>
          </w:p>
        </w:tc>
      </w:tr>
      <w:tr w:rsidR="00F2654F"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33 280,9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33 280,9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38 891,1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38 891,1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39 118,8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39 118,8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2024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40 023</w:t>
            </w:r>
            <w:r>
              <w:rPr>
                <w:sz w:val="20"/>
                <w:highlight w:val="white"/>
              </w:rPr>
              <w:t>,4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40 023</w:t>
            </w:r>
            <w:r>
              <w:rPr>
                <w:sz w:val="20"/>
                <w:highlight w:val="white"/>
              </w:rPr>
              <w:t>,4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43 580,0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43</w:t>
            </w:r>
            <w:r>
              <w:rPr>
                <w:sz w:val="20"/>
              </w:rPr>
              <w:t xml:space="preserve"> 580,0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Всего по</w:t>
            </w:r>
          </w:p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подпрограмме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194 894,2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194 894,2</w:t>
            </w:r>
          </w:p>
          <w:p w:rsidR="00F2654F" w:rsidRDefault="00F2654F">
            <w:pPr>
              <w:jc w:val="center"/>
              <w:rPr>
                <w:highlight w:val="white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______________________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&lt;*&gt;С 2023 года – бюджет Краснодарского края.».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1.26. Таблицу 3 раздела IV «Обоснование ресурсного обеспечения подпрограммы» Подпрограммы № 2 изложить в следующей редакции: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«Таблица 3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III этап реализации (с 2026 г. по 2028 г.)</w:t>
      </w:r>
    </w:p>
    <w:p w:rsidR="00F2654F" w:rsidRDefault="00F2654F">
      <w:pPr>
        <w:jc w:val="center"/>
        <w:rPr>
          <w:sz w:val="28"/>
        </w:rPr>
      </w:pPr>
    </w:p>
    <w:tbl>
      <w:tblPr>
        <w:tblW w:w="97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8"/>
        <w:gridCol w:w="1365"/>
        <w:gridCol w:w="1574"/>
        <w:gridCol w:w="1388"/>
        <w:gridCol w:w="1401"/>
        <w:gridCol w:w="2197"/>
        <w:gridCol w:w="281"/>
      </w:tblGrid>
      <w:tr w:rsidR="00F2654F"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9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Объём финансирования (тыс. рублей)</w:t>
            </w:r>
          </w:p>
        </w:tc>
        <w:tc>
          <w:tcPr>
            <w:tcW w:w="281" w:type="dxa"/>
            <w:tcBorders>
              <w:left w:val="single" w:sz="6" w:space="0" w:color="000000"/>
            </w:tcBorders>
            <w:vAlign w:val="center"/>
          </w:tcPr>
          <w:p w:rsidR="00F2654F" w:rsidRDefault="00F2654F">
            <w:pPr>
              <w:jc w:val="center"/>
            </w:pPr>
          </w:p>
        </w:tc>
      </w:tr>
      <w:tr w:rsidR="00F2654F">
        <w:trPr>
          <w:trHeight w:val="276"/>
        </w:trPr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6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 разрезе источников финанс</w:t>
            </w:r>
            <w:r>
              <w:rPr>
                <w:sz w:val="20"/>
              </w:rPr>
              <w:t>ирования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бюджет Краснодар-ского края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внебюджетные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источники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c>
          <w:tcPr>
            <w:tcW w:w="95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«Развитие форм участия населения в местном самоуправлении муниципального образования город Краснодар»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44 355,0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44 355,0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2027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 xml:space="preserve">44 </w:t>
            </w:r>
            <w:r>
              <w:rPr>
                <w:sz w:val="20"/>
                <w:highlight w:val="white"/>
              </w:rPr>
              <w:t>355,0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44 355,0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rPr>
          <w:trHeight w:val="276"/>
        </w:trPr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44 355,0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44 355,0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/>
        </w:tc>
      </w:tr>
      <w:tr w:rsidR="00F2654F"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Всего по</w:t>
            </w:r>
          </w:p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подпрограмме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133 065,0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  <w:rPr>
                <w:highlight w:val="white"/>
              </w:rPr>
            </w:pPr>
            <w:r>
              <w:rPr>
                <w:sz w:val="20"/>
                <w:highlight w:val="white"/>
              </w:rPr>
              <w:t>133 065,0</w:t>
            </w:r>
          </w:p>
          <w:p w:rsidR="00F2654F" w:rsidRDefault="00F2654F">
            <w:pPr>
              <w:jc w:val="center"/>
              <w:rPr>
                <w:highlight w:val="white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81" w:type="dxa"/>
            <w:tcBorders>
              <w:left w:val="single" w:sz="6" w:space="0" w:color="000000"/>
            </w:tcBorders>
          </w:tcPr>
          <w:p w:rsidR="00F2654F" w:rsidRDefault="00F2654F">
            <w:pPr>
              <w:rPr>
                <w:sz w:val="16"/>
              </w:rPr>
            </w:pPr>
          </w:p>
          <w:p w:rsidR="00F2654F" w:rsidRDefault="00A125D7">
            <w:r>
              <w:rPr>
                <w:sz w:val="28"/>
              </w:rPr>
              <w:t>».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1.27. Таблицу 2 приложения к Подпрограмме № 2 изложить в редакции согласно приложению № 3.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1.28. Таблицу 3 приложения к Подпрограмме № 2 в редакции </w:t>
      </w:r>
      <w:r>
        <w:rPr>
          <w:sz w:val="28"/>
        </w:rPr>
        <w:t>согласно приложению № 4.</w:t>
      </w:r>
    </w:p>
    <w:p w:rsidR="00F2654F" w:rsidRDefault="00A125D7">
      <w:pPr>
        <w:ind w:firstLine="720"/>
        <w:jc w:val="both"/>
        <w:rPr>
          <w:sz w:val="28"/>
        </w:rPr>
      </w:pPr>
      <w:r>
        <w:rPr>
          <w:sz w:val="28"/>
        </w:rPr>
        <w:t>1.29. Абзац шестой «Этапы и сроки реализации подпрограммы» паспорта подпрограммы «Гармонизация межнациональных отношений и профилактика терроризма и экстремизма» Программы (далее – Подпрограмма № 3) изложить в следующей редакции:</w:t>
      </w:r>
    </w:p>
    <w:tbl>
      <w:tblPr>
        <w:tblW w:w="9700" w:type="dxa"/>
        <w:tblInd w:w="-62" w:type="dxa"/>
        <w:tblLayout w:type="fixed"/>
        <w:tblLook w:val="04A0" w:firstRow="1" w:lastRow="0" w:firstColumn="1" w:lastColumn="0" w:noHBand="0" w:noVBand="1"/>
      </w:tblPr>
      <w:tblGrid>
        <w:gridCol w:w="3322"/>
        <w:gridCol w:w="6378"/>
      </w:tblGrid>
      <w:tr w:rsidR="00F2654F">
        <w:tc>
          <w:tcPr>
            <w:tcW w:w="3322" w:type="dxa"/>
          </w:tcPr>
          <w:p w:rsidR="00F2654F" w:rsidRDefault="00A125D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</w:rPr>
              <w:t>Этапы и сроки реали-зации подпрограммы</w:t>
            </w:r>
          </w:p>
        </w:tc>
        <w:tc>
          <w:tcPr>
            <w:tcW w:w="6377" w:type="dxa"/>
          </w:tcPr>
          <w:p w:rsidR="00F2654F" w:rsidRDefault="00A125D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Сроки реализации 2015 – 2028 годы.</w:t>
            </w:r>
          </w:p>
          <w:p w:rsidR="00F2654F" w:rsidRDefault="00A125D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Подпрограмма реализуется в три этапа:</w:t>
            </w:r>
          </w:p>
          <w:p w:rsidR="00F2654F" w:rsidRDefault="00A125D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I этап: 2015 – 2020 годы;</w:t>
            </w:r>
          </w:p>
          <w:p w:rsidR="00F2654F" w:rsidRDefault="00A125D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II этап: 2021 – 2025 годы;</w:t>
            </w:r>
          </w:p>
          <w:p w:rsidR="00F2654F" w:rsidRDefault="00A125D7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III этап: 2026 – 2028 годы.».</w:t>
            </w:r>
          </w:p>
        </w:tc>
      </w:tr>
    </w:tbl>
    <w:p w:rsidR="00F2654F" w:rsidRDefault="00A125D7">
      <w:pPr>
        <w:ind w:firstLine="720"/>
        <w:jc w:val="both"/>
        <w:rPr>
          <w:sz w:val="28"/>
        </w:rPr>
      </w:pPr>
      <w:r>
        <w:rPr>
          <w:sz w:val="28"/>
        </w:rPr>
        <w:t xml:space="preserve">1.30. Абзац седьмой «Объёмы и источники финансирования </w:t>
      </w:r>
      <w:r>
        <w:rPr>
          <w:sz w:val="28"/>
        </w:rPr>
        <w:t>подпрограммы, в том числе на финансовое обеспечение муниципальных проектов» паспорта Подпрограммы № 3 Программы изложить в следующей редакции:</w:t>
      </w:r>
    </w:p>
    <w:tbl>
      <w:tblPr>
        <w:tblW w:w="96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3"/>
        <w:gridCol w:w="7031"/>
      </w:tblGrid>
      <w:tr w:rsidR="00F2654F">
        <w:tc>
          <w:tcPr>
            <w:tcW w:w="2613" w:type="dxa"/>
          </w:tcPr>
          <w:p w:rsidR="00F2654F" w:rsidRDefault="00A125D7">
            <w:pPr>
              <w:ind w:right="222"/>
              <w:jc w:val="both"/>
              <w:rPr>
                <w:sz w:val="28"/>
              </w:rPr>
            </w:pPr>
            <w:r>
              <w:rPr>
                <w:sz w:val="28"/>
              </w:rPr>
              <w:t>«Объёмы и исто-чники финансиро-вания подпрограм-мы, в том числе на финансовое обес-печение муници-пальных проекто</w:t>
            </w:r>
            <w:r>
              <w:rPr>
                <w:sz w:val="28"/>
              </w:rPr>
              <w:t>в</w:t>
            </w:r>
          </w:p>
        </w:tc>
        <w:tc>
          <w:tcPr>
            <w:tcW w:w="7030" w:type="dxa"/>
          </w:tcPr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Общий объём бюджетных ассигнований местного бюджета (бюджета муниципального образования город Краснодар) составляет 668 176,3 тыс. рублей, в том числе: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2015 году – 44 990,2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2016 году – 49 613,4 тыс. рублей, в том числе                  6</w:t>
            </w:r>
            <w:r>
              <w:rPr>
                <w:sz w:val="28"/>
              </w:rPr>
              <w:t>41,9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2017 году – 38 939,7 тыс. рублей, в том числе 2 551,0 тыс. рублей – денежные обязательства, не исполненные </w:t>
            </w:r>
            <w:r>
              <w:rPr>
                <w:sz w:val="28"/>
              </w:rPr>
              <w:lastRenderedPageBreak/>
              <w:t>в свя</w:t>
            </w:r>
            <w:r>
              <w:rPr>
                <w:sz w:val="28"/>
              </w:rPr>
              <w:t>зи с отсутствием возможности их финансового обеспечения в предшествующем году;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2018 году – 28 339,8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2019 году – 41 472,6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2020 году – 33 334,8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2021 году – 37 692,2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2022 году – 54 702,3 тыс. рубле</w:t>
            </w:r>
            <w:r>
              <w:rPr>
                <w:sz w:val="28"/>
              </w:rPr>
              <w:t>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2023 году – 48 187,2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2024 году – 48 136,9 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2025 году – 65 422,0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2026 году – 58 984,2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2027 году – 59 157,8 тыс. рублей;</w:t>
            </w:r>
          </w:p>
          <w:p w:rsidR="00F2654F" w:rsidRDefault="00A125D7">
            <w:pPr>
              <w:ind w:left="77"/>
              <w:jc w:val="both"/>
              <w:rPr>
                <w:sz w:val="28"/>
              </w:rPr>
            </w:pPr>
            <w:r>
              <w:rPr>
                <w:sz w:val="28"/>
              </w:rPr>
              <w:t>в 2028 году – 59 203,2 тыс. рублей.».</w:t>
            </w:r>
          </w:p>
        </w:tc>
      </w:tr>
    </w:tbl>
    <w:p w:rsidR="00F2654F" w:rsidRDefault="00A125D7">
      <w:pPr>
        <w:jc w:val="both"/>
        <w:rPr>
          <w:sz w:val="28"/>
        </w:rPr>
      </w:pPr>
      <w:r>
        <w:rPr>
          <w:sz w:val="28"/>
        </w:rPr>
        <w:lastRenderedPageBreak/>
        <w:tab/>
        <w:t xml:space="preserve">1.31. В пункте 10 раздела II </w:t>
      </w:r>
      <w:r>
        <w:rPr>
          <w:sz w:val="28"/>
        </w:rPr>
        <w:t>«Цели, задачи и целевые показатели достижения целей и решения задач, сроки и этапы реализации Подпрограммы» Подпрограммы № 3 цифры «2027» заменить цифрами «2028».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1.32. Абзац четвёртый пункта 11 раздела II «Цели, задачи и целевые показатели достижения целе</w:t>
      </w:r>
      <w:r>
        <w:rPr>
          <w:sz w:val="28"/>
        </w:rPr>
        <w:t>й и решения задач, сроки и этапы реализации Подпрограммы» Подпрограммы № 3 изложить в следующей редакции:</w:t>
      </w:r>
    </w:p>
    <w:p w:rsidR="00F2654F" w:rsidRDefault="00A125D7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«III этап: 2026 – 2028 годы.».</w:t>
      </w:r>
    </w:p>
    <w:p w:rsidR="00F2654F" w:rsidRDefault="00A125D7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1.33. Таблицу 3 пункта 12 раздела II «Цели, задачи и целевые показатели достижения целей и решения задач, сроки и этапы</w:t>
      </w:r>
      <w:r>
        <w:rPr>
          <w:sz w:val="28"/>
        </w:rPr>
        <w:t xml:space="preserve"> реализации Подпрограммы» Подпрограммы № 3 изложить в следующей редакции:</w:t>
      </w:r>
    </w:p>
    <w:p w:rsidR="00F2654F" w:rsidRDefault="00A125D7">
      <w:pPr>
        <w:widowControl w:val="0"/>
        <w:jc w:val="right"/>
        <w:rPr>
          <w:sz w:val="28"/>
        </w:rPr>
      </w:pPr>
      <w:r>
        <w:rPr>
          <w:sz w:val="28"/>
        </w:rPr>
        <w:t>«Таблица 3</w:t>
      </w:r>
    </w:p>
    <w:p w:rsidR="00F2654F" w:rsidRDefault="00A125D7">
      <w:pPr>
        <w:widowControl w:val="0"/>
        <w:jc w:val="center"/>
      </w:pPr>
      <w:r>
        <w:rPr>
          <w:sz w:val="28"/>
        </w:rPr>
        <w:t>III этап реализации (с 2026 г. по 2028 г.)</w:t>
      </w:r>
    </w:p>
    <w:p w:rsidR="00F2654F" w:rsidRDefault="00F2654F">
      <w:pPr>
        <w:widowControl w:val="0"/>
        <w:jc w:val="both"/>
      </w:pPr>
    </w:p>
    <w:tbl>
      <w:tblPr>
        <w:tblW w:w="9638" w:type="dxa"/>
        <w:tblInd w:w="21" w:type="dxa"/>
        <w:tblLayout w:type="fixed"/>
        <w:tblLook w:val="04A0" w:firstRow="1" w:lastRow="0" w:firstColumn="1" w:lastColumn="0" w:noHBand="0" w:noVBand="1"/>
      </w:tblPr>
      <w:tblGrid>
        <w:gridCol w:w="623"/>
        <w:gridCol w:w="3994"/>
        <w:gridCol w:w="833"/>
        <w:gridCol w:w="795"/>
        <w:gridCol w:w="1104"/>
        <w:gridCol w:w="1130"/>
        <w:gridCol w:w="1159"/>
      </w:tblGrid>
      <w:tr w:rsidR="00F2654F">
        <w:trPr>
          <w:trHeight w:val="276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№</w:t>
            </w:r>
          </w:p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п/п</w:t>
            </w:r>
          </w:p>
        </w:tc>
        <w:tc>
          <w:tcPr>
            <w:tcW w:w="3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Наименование целевого</w:t>
            </w:r>
          </w:p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показателя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Статус &lt;*&gt;</w:t>
            </w:r>
          </w:p>
        </w:tc>
        <w:tc>
          <w:tcPr>
            <w:tcW w:w="3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Значение</w:t>
            </w:r>
          </w:p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показателя:</w:t>
            </w:r>
          </w:p>
        </w:tc>
      </w:tr>
      <w:tr w:rsidR="00F2654F"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3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2026</w:t>
            </w:r>
          </w:p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год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2027</w:t>
            </w:r>
          </w:p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год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2028</w:t>
            </w:r>
          </w:p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год</w:t>
            </w:r>
          </w:p>
        </w:tc>
      </w:tr>
      <w:tr w:rsidR="00F2654F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1.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both"/>
            </w:pPr>
            <w:r>
              <w:rPr>
                <w:sz w:val="20"/>
              </w:rPr>
              <w:t>Проведение социально ориенти-рованными некоммерческими орга-низациями мероприятий по га-рмонизации межнациональных от-ношений и развитию национальных культур в муниципальном образо-вании город Краснодар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130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130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130</w:t>
            </w:r>
          </w:p>
        </w:tc>
      </w:tr>
      <w:tr w:rsidR="00F2654F">
        <w:trPr>
          <w:trHeight w:val="27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2.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both"/>
            </w:pPr>
            <w:r>
              <w:rPr>
                <w:sz w:val="20"/>
              </w:rPr>
              <w:t>Размещение в средствах массовой</w:t>
            </w:r>
            <w:r>
              <w:rPr>
                <w:sz w:val="20"/>
              </w:rPr>
              <w:t xml:space="preserve"> информации, на официальном Ин-тернет-портале администрации му-ниципального образования город Краснодар и городской Думы Краснодара материалов о гармо-низации межнациональных отно-шений и развитию национальных культур в муниципальном обра-зовании город Кра</w:t>
            </w:r>
            <w:r>
              <w:rPr>
                <w:sz w:val="20"/>
              </w:rPr>
              <w:t>снодар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80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80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widowControl w:val="0"/>
              <w:jc w:val="center"/>
            </w:pPr>
            <w:r>
              <w:rPr>
                <w:sz w:val="20"/>
              </w:rPr>
              <w:t>80</w:t>
            </w:r>
          </w:p>
        </w:tc>
      </w:tr>
    </w:tbl>
    <w:p w:rsidR="00F2654F" w:rsidRDefault="00A125D7">
      <w:pPr>
        <w:widowControl w:val="0"/>
        <w:ind w:firstLine="540"/>
        <w:jc w:val="both"/>
      </w:pPr>
      <w:r>
        <w:t xml:space="preserve">   _______________________________</w:t>
      </w:r>
    </w:p>
    <w:p w:rsidR="00F2654F" w:rsidRDefault="00A125D7">
      <w:pPr>
        <w:widowControl w:val="0"/>
        <w:ind w:firstLine="709"/>
        <w:jc w:val="both"/>
      </w:pPr>
      <w:r>
        <w:rPr>
          <w:sz w:val="28"/>
        </w:rPr>
        <w:t xml:space="preserve">&lt;*&gt;2 Целевой показатель рассчитывается по методике в соответствии с приложением № 8, утверждённым постановлением администрации муници-пального образования город Краснодар от 15.10.2014 № 7471 «Об </w:t>
      </w:r>
      <w:r>
        <w:rPr>
          <w:sz w:val="28"/>
        </w:rPr>
        <w:t xml:space="preserve">утверждении муниципальной программы муниципального образования город Краснодар </w:t>
      </w:r>
      <w:r>
        <w:rPr>
          <w:sz w:val="28"/>
        </w:rPr>
        <w:lastRenderedPageBreak/>
        <w:t>«Развитие гражданского общества».».</w:t>
      </w:r>
    </w:p>
    <w:p w:rsidR="00F2654F" w:rsidRDefault="00A125D7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 xml:space="preserve">1.34. В пункте 14 раздела IV «Обоснование ресурсного обеспечения Подпрограммы» Подпрограммы № 3 </w:t>
      </w:r>
      <w:hyperlink r:id="rId8" w:tooltip="about:blank">
        <w:r>
          <w:rPr>
            <w:sz w:val="28"/>
          </w:rPr>
          <w:t>цифры</w:t>
        </w:r>
      </w:hyperlink>
      <w:r>
        <w:rPr>
          <w:sz w:val="28"/>
        </w:rPr>
        <w:t xml:space="preserve"> «604 842,0» заменить цифрами </w:t>
      </w:r>
      <w:r>
        <w:rPr>
          <w:sz w:val="28"/>
        </w:rPr>
        <w:br/>
        <w:t>«668 176,3».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1.35. Таблицу № 2 пункта 14 раздела IV «Обоснование ресурсного обеспечения Подпрограммы» Подпрограммы № 3 изложить в следующей редакции:</w:t>
      </w:r>
    </w:p>
    <w:p w:rsidR="00F2654F" w:rsidRDefault="00A125D7">
      <w:pPr>
        <w:jc w:val="right"/>
        <w:rPr>
          <w:sz w:val="28"/>
        </w:rPr>
      </w:pPr>
      <w:r>
        <w:rPr>
          <w:sz w:val="28"/>
        </w:rPr>
        <w:t>«Таблица 2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 этап реализации (с 2021 г. по 2025 г.)</w:t>
      </w:r>
    </w:p>
    <w:p w:rsidR="00F2654F" w:rsidRDefault="00F2654F">
      <w:pPr>
        <w:jc w:val="center"/>
        <w:rPr>
          <w:sz w:val="20"/>
        </w:rPr>
      </w:pPr>
    </w:p>
    <w:p w:rsidR="00F2654F" w:rsidRDefault="00F2654F">
      <w:pPr>
        <w:jc w:val="both"/>
        <w:rPr>
          <w:sz w:val="12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1762"/>
        <w:gridCol w:w="1378"/>
        <w:gridCol w:w="1663"/>
        <w:gridCol w:w="1628"/>
        <w:gridCol w:w="1631"/>
        <w:gridCol w:w="1778"/>
      </w:tblGrid>
      <w:tr w:rsidR="00F2654F">
        <w:trPr>
          <w:trHeight w:val="392"/>
          <w:jc w:val="center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8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Объём финансирования (тыс. рублей)</w:t>
            </w:r>
          </w:p>
        </w:tc>
      </w:tr>
      <w:tr w:rsidR="00F2654F">
        <w:trPr>
          <w:trHeight w:val="298"/>
          <w:jc w:val="center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6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 разрезе источников финансирования</w:t>
            </w:r>
          </w:p>
        </w:tc>
      </w:tr>
      <w:tr w:rsidR="00F2654F">
        <w:trPr>
          <w:trHeight w:val="145"/>
          <w:jc w:val="center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краевой бюджет &lt;*&gt;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внебюджетные источники</w:t>
            </w:r>
          </w:p>
        </w:tc>
      </w:tr>
      <w:tr w:rsidR="00F2654F">
        <w:trPr>
          <w:trHeight w:val="387"/>
          <w:jc w:val="center"/>
        </w:trPr>
        <w:tc>
          <w:tcPr>
            <w:tcW w:w="9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«Гармонизация межнациональных отношений и профилактика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 xml:space="preserve">терроризма и </w:t>
            </w:r>
            <w:r>
              <w:rPr>
                <w:sz w:val="20"/>
              </w:rPr>
              <w:t>экстремизма»</w:t>
            </w:r>
          </w:p>
        </w:tc>
      </w:tr>
      <w:tr w:rsidR="00F2654F">
        <w:trPr>
          <w:trHeight w:val="304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37 692,2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37 692,2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304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54 702,3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54 702,3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304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48 187,2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48 187,2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304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48 136,9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48 136,9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304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65 422,0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65 422,0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556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подпрограмме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254 140,6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254 140,6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______________________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&lt;*&gt;С 2023 года – </w:t>
      </w:r>
      <w:r>
        <w:rPr>
          <w:sz w:val="28"/>
        </w:rPr>
        <w:t>бюджет Краснодарского края.».</w:t>
      </w:r>
    </w:p>
    <w:p w:rsidR="00F2654F" w:rsidRDefault="00A125D7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1.36.</w:t>
      </w:r>
      <w:r>
        <w:t xml:space="preserve"> </w:t>
      </w:r>
      <w:r>
        <w:rPr>
          <w:sz w:val="28"/>
        </w:rPr>
        <w:t>Таблицу 3 пункта 14 раздела IV «Обоснование ресурсного обеспечения Подпрограммы» Подпрограммы № 3 изложить в следующей редакции:</w:t>
      </w:r>
    </w:p>
    <w:p w:rsidR="00F2654F" w:rsidRDefault="00A125D7">
      <w:pPr>
        <w:jc w:val="right"/>
        <w:rPr>
          <w:sz w:val="28"/>
        </w:rPr>
      </w:pPr>
      <w:r>
        <w:rPr>
          <w:sz w:val="28"/>
        </w:rPr>
        <w:t>«Таблица 3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III этап реализации (с 2026 г. по 2028 г.)</w:t>
      </w:r>
    </w:p>
    <w:p w:rsidR="00F2654F" w:rsidRDefault="00F2654F">
      <w:pPr>
        <w:jc w:val="center"/>
        <w:rPr>
          <w:sz w:val="28"/>
        </w:rPr>
      </w:pPr>
    </w:p>
    <w:tbl>
      <w:tblPr>
        <w:tblW w:w="9638" w:type="dxa"/>
        <w:jc w:val="center"/>
        <w:tblLayout w:type="fixed"/>
        <w:tblLook w:val="04A0" w:firstRow="1" w:lastRow="0" w:firstColumn="1" w:lastColumn="0" w:noHBand="0" w:noVBand="1"/>
      </w:tblPr>
      <w:tblGrid>
        <w:gridCol w:w="1836"/>
        <w:gridCol w:w="1561"/>
        <w:gridCol w:w="1526"/>
        <w:gridCol w:w="1525"/>
        <w:gridCol w:w="1224"/>
        <w:gridCol w:w="1498"/>
        <w:gridCol w:w="468"/>
      </w:tblGrid>
      <w:tr w:rsidR="00F2654F">
        <w:trPr>
          <w:trHeight w:val="392"/>
          <w:jc w:val="center"/>
        </w:trPr>
        <w:tc>
          <w:tcPr>
            <w:tcW w:w="1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3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Объём финансирования</w:t>
            </w:r>
            <w:r>
              <w:rPr>
                <w:sz w:val="20"/>
              </w:rPr>
              <w:t xml:space="preserve"> (тыс. рублей)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98"/>
          <w:jc w:val="center"/>
        </w:trPr>
        <w:tc>
          <w:tcPr>
            <w:tcW w:w="1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57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145"/>
          <w:jc w:val="center"/>
        </w:trPr>
        <w:tc>
          <w:tcPr>
            <w:tcW w:w="1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федераль-ный бюджет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бюджет Краснодар-ского края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внебюдже-тные исто-чники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00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145"/>
          <w:jc w:val="center"/>
        </w:trPr>
        <w:tc>
          <w:tcPr>
            <w:tcW w:w="91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Подпрограмма «Гармонизация межнациональных отношений и профилактика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 xml:space="preserve">терроризма и </w:t>
            </w:r>
            <w:r>
              <w:rPr>
                <w:sz w:val="20"/>
              </w:rPr>
              <w:t>экстремизма»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14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58 984,2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58 984,2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14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59 157,8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59 157,8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14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59 203,2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59 203,2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14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 по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подпрограмме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177 345,2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177 345,2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68" w:type="dxa"/>
            <w:tcBorders>
              <w:left w:val="single" w:sz="6" w:space="0" w:color="000000"/>
            </w:tcBorders>
            <w:vAlign w:val="center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».</w:t>
            </w:r>
          </w:p>
        </w:tc>
      </w:tr>
    </w:tbl>
    <w:p w:rsidR="00F2654F" w:rsidRDefault="00F2654F">
      <w:pPr>
        <w:jc w:val="center"/>
        <w:rPr>
          <w:sz w:val="2"/>
        </w:rPr>
      </w:pP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1.37. Пункт 16 раздела V «Механизм реализации Подпрограммы» Подпрограммы № 3 изложить в </w:t>
      </w:r>
      <w:r>
        <w:rPr>
          <w:sz w:val="28"/>
        </w:rPr>
        <w:t>следующей редакции: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«16. На I этапе реализации Подпрограммы (2015 г.– 2020 г.) финанси-рование расходов, связанных с реализацией мероприятий Подпрограммы, </w:t>
      </w:r>
      <w:r>
        <w:rPr>
          <w:sz w:val="28"/>
        </w:rPr>
        <w:lastRenderedPageBreak/>
        <w:t>осуществляется в установленном законодательством порядке, в том числе путём предоставления субсидий и</w:t>
      </w:r>
      <w:r>
        <w:rPr>
          <w:sz w:val="28"/>
        </w:rPr>
        <w:t>з средств местного бюджета (бюджета муниципального образования город Краснодар) социально ориентированным некоммерческим организациям, не являющимся муниципальными и государ-ственными бюджетными и  автономными учреждениями, в соответствии с подпунктом 1.3.</w:t>
      </w:r>
      <w:r>
        <w:rPr>
          <w:sz w:val="28"/>
        </w:rPr>
        <w:t xml:space="preserve">1 пункта 1.3 раздела 1 таблицы  1 приложения к Подпрограмме.  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Указанные субсидии предоставляются в порядке, установленном постановлением администрации муниципального образования город Краснодар, в том числе путём конкурсного отбора социально ориентированн</w:t>
      </w:r>
      <w:r>
        <w:rPr>
          <w:sz w:val="28"/>
        </w:rPr>
        <w:t>ых некоммерческих организаций, осуществляющих свою деятельность в сфере гармонизации межнациональных отношений и профилактики терроризма и экстремизма.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На II этапе реализации Подпрограммы (2021 г.– 2025 г.) финансирование расходов, связанных с реализацией </w:t>
      </w:r>
      <w:r>
        <w:rPr>
          <w:sz w:val="28"/>
        </w:rPr>
        <w:t>мероприятий Подпрограммы, осуществляется в установленном законодательством порядке, в том числе путём предоставления субсидий из средств местного бюджета (бюджета муниципального образования город Краснодар) социально ориентированным некоммерческим организа</w:t>
      </w:r>
      <w:r>
        <w:rPr>
          <w:sz w:val="28"/>
        </w:rPr>
        <w:t>циям, не являющимся муниципальными и государственными бюджетными и автономными учреждениями, в соответствии с подпунктом 1.3.1 пункта 1.3 раздела 1 таблицы 2 приложения к Подпрограмме.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Размер субсидий, предоставляемых на проведение общегородских мероприяти</w:t>
      </w:r>
      <w:r>
        <w:rPr>
          <w:sz w:val="28"/>
        </w:rPr>
        <w:t>й, предоставляемых в порядке, установленном постановлением администрации муниципального образования город Краснодар, путём конкурсного отбора социально ориентированных некоммерческих организаций, осуществляющих свою деятельность в сфере гармонизации межнац</w:t>
      </w:r>
      <w:r>
        <w:rPr>
          <w:sz w:val="28"/>
        </w:rPr>
        <w:t>иональных отношений и профилактики терроризма и экстремизма, составляет: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на поддержку деятельности социально ориентированных некоммерческих организаций по сохранению и развитию национальных культур и гармонизации межнациональных отношений: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2021 году (1 0</w:t>
      </w:r>
      <w:r>
        <w:rPr>
          <w:sz w:val="28"/>
        </w:rPr>
        <w:t>50,0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200,0 тыс. рублей (3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100,0 тыс. рублей (3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3 место – 50,0 тыс. рублей (3 третьих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2022 году (1 050,0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200,0 тыс. рублей (3 п</w:t>
      </w:r>
      <w:r>
        <w:rPr>
          <w:sz w:val="28"/>
        </w:rPr>
        <w:t>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100,0 тыс. рублей (3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3 место – 50,0 тыс. рублей (3 третьих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2023 году (1 050,0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200,0 тыс. рублей (3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100,0 тыс. рублей (3 втор</w:t>
      </w:r>
      <w:r>
        <w:rPr>
          <w:sz w:val="28"/>
        </w:rPr>
        <w:t>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3 место – 50,0 тыс. рублей (3 третьих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2024 году (1 050,0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200,0 тыс. рублей (3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100,0 тыс. рублей (3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занявшим 3 место – 50,0 тыс. рублей (3 третьих </w:t>
      </w:r>
      <w:r>
        <w:rPr>
          <w:sz w:val="28"/>
        </w:rPr>
        <w:t>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2025 году (1 790,0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400,0 тыс. рублей (2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300,0 тыс. рублей (2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3 место – 195,0 тыс. рублей (2 третьих места).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На проведение мероприятий, осуществляемых на </w:t>
      </w:r>
      <w:r>
        <w:rPr>
          <w:sz w:val="28"/>
        </w:rPr>
        <w:t xml:space="preserve">территориях избирательных округов муниципального образования город Краснодар в соответствии с решением городской Думы Краснодара «Об утверждении программы по выполнению наказов избирателей депутатам городской Думы Краснодара» на соответствующий финансовый </w:t>
      </w:r>
      <w:r>
        <w:rPr>
          <w:sz w:val="28"/>
        </w:rPr>
        <w:t>год, и в соответствии с приложением к мероприятиям настоящей подпрограммы.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На III этапе реализации Подпрограммы (2026 г. – 2028 г.) финансирова-ние расходов, связанных с реализацией мероприятий Подпрограммы, осуществляется в установленном законодательством</w:t>
      </w:r>
      <w:r>
        <w:rPr>
          <w:sz w:val="28"/>
        </w:rPr>
        <w:t xml:space="preserve"> порядке, в том числе путём предоставления субсидий из средств местного бюджета (бюджета муниципального образования город Краснодар) социально ориентированным некоммерческим организациям, не являющимся муниципальными и государственными бюджетными и автоном</w:t>
      </w:r>
      <w:r>
        <w:rPr>
          <w:sz w:val="28"/>
        </w:rPr>
        <w:t>ными учреждениями, в соответствии с подпунктом 1.3.1 пункта 1.3 раздела 1 таблицы 3 приложения к подпрограмме.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Размер субсидий, предоставляемых на проведение общегородских мероприятий, предоставляемых в порядке, установленном постановлением администрации </w:t>
      </w:r>
      <w:r>
        <w:rPr>
          <w:sz w:val="28"/>
        </w:rPr>
        <w:t>муниципального образования город Краснодар, путём конкурсного отбора социально ориентированных некоммерческих организаций, осуществляющих свою деятельность в сфере гармонизации межнациональных отношений и профилактики терроризма и экстремизма, составляет: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на поддержку деятельности социально ориентированных некоммерческих организаций по сохранению и развитию национальных культур и гармонизации межнациональных отношений: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2026 году (1 790,0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400,0 тыс. рублей (2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</w:t>
      </w:r>
      <w:r>
        <w:rPr>
          <w:sz w:val="28"/>
        </w:rPr>
        <w:t>анявшим 2 место – 300,0 тыс. рублей (2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3 место – 195,0 тыс. рублей (2 третьих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2027 году (1 790,0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400,0 тыс. рублей (2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300,0 тыс. рублей (2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</w:t>
      </w:r>
      <w:r>
        <w:rPr>
          <w:sz w:val="28"/>
        </w:rPr>
        <w:t>явшим 3 место – 195,0 тыс. рублей (2 третьих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в 2028 году (1 790,0 тыс. руб.):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1 место – 400,0 тыс. рублей (2 первых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2 место – 300,0 тыс. рублей (2 вторых места);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занявшим 3 место – 195,0 тыс. рублей (2 третьих места).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На п</w:t>
      </w:r>
      <w:r>
        <w:rPr>
          <w:sz w:val="28"/>
        </w:rPr>
        <w:t xml:space="preserve">роведение мероприятий, осуществляемых на территориях избирательных округов муниципального образования город Краснодар в соответствии с решением городской Думы Краснодара «Об утверждении программы по выполнению наказов избирателей депутатам городской Думы </w:t>
      </w:r>
      <w:r>
        <w:rPr>
          <w:sz w:val="28"/>
        </w:rPr>
        <w:lastRenderedPageBreak/>
        <w:t>К</w:t>
      </w:r>
      <w:r>
        <w:rPr>
          <w:sz w:val="28"/>
        </w:rPr>
        <w:t>раснодара» на соответствующий финансовый год, и в соответствии с приложением к мероприятиям настоящей подпрограммы.».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1.38. Таблицу 2 приложения к Подпрограмме № 3 изложить в редакции согласно приложению № 5. </w:t>
      </w:r>
    </w:p>
    <w:p w:rsidR="00F2654F" w:rsidRDefault="00A125D7">
      <w:pPr>
        <w:tabs>
          <w:tab w:val="left" w:pos="3446"/>
        </w:tabs>
        <w:ind w:firstLine="708"/>
        <w:jc w:val="both"/>
        <w:rPr>
          <w:sz w:val="28"/>
        </w:rPr>
      </w:pPr>
      <w:r>
        <w:rPr>
          <w:sz w:val="28"/>
        </w:rPr>
        <w:t xml:space="preserve">1.39. Таблицу 3 приложения к Подпрограмме № 3 </w:t>
      </w:r>
      <w:r>
        <w:rPr>
          <w:sz w:val="28"/>
        </w:rPr>
        <w:t>изложить в редакции согласно приложению № 6.</w:t>
      </w:r>
    </w:p>
    <w:p w:rsidR="00F2654F" w:rsidRDefault="00A125D7">
      <w:pPr>
        <w:ind w:firstLine="720"/>
        <w:jc w:val="both"/>
        <w:rPr>
          <w:sz w:val="28"/>
        </w:rPr>
      </w:pPr>
      <w:r>
        <w:rPr>
          <w:sz w:val="28"/>
        </w:rPr>
        <w:t>1.40. Абзац шестой «Этапы и сроки реализации подпрограммы» паспорта подпрограммы «Казаки Краснодара» Программы (далее – Подпрограмма № 4) изложить в следующей редакции:</w:t>
      </w:r>
    </w:p>
    <w:tbl>
      <w:tblPr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5529"/>
        <w:gridCol w:w="426"/>
      </w:tblGrid>
      <w:tr w:rsidR="00F2654F">
        <w:tc>
          <w:tcPr>
            <w:tcW w:w="3825" w:type="dxa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«Этапы и сроки реализации подпрограммы</w:t>
            </w:r>
          </w:p>
        </w:tc>
        <w:tc>
          <w:tcPr>
            <w:tcW w:w="5529" w:type="dxa"/>
          </w:tcPr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Сро</w:t>
            </w:r>
            <w:r>
              <w:rPr>
                <w:sz w:val="28"/>
              </w:rPr>
              <w:t>к реализации: 2024 – 2028 годы.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Подпрограмма реализуется в два этапа: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I этап: 2024 – 2025 годы;</w:t>
            </w:r>
          </w:p>
          <w:p w:rsidR="00F2654F" w:rsidRDefault="00A125D7">
            <w:pPr>
              <w:rPr>
                <w:sz w:val="28"/>
              </w:rPr>
            </w:pPr>
            <w:r>
              <w:rPr>
                <w:sz w:val="28"/>
              </w:rPr>
              <w:t>II этап: 2026 – 2028 годы.».</w:t>
            </w:r>
          </w:p>
        </w:tc>
        <w:tc>
          <w:tcPr>
            <w:tcW w:w="426" w:type="dxa"/>
          </w:tcPr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  <w:p w:rsidR="00F2654F" w:rsidRDefault="00F2654F">
            <w:pPr>
              <w:rPr>
                <w:sz w:val="28"/>
              </w:rPr>
            </w:pP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1.41. Абзац седьмой «Объёмы и источники финансирования подпрограммы, в том числе на финансовое обеспечение муниципальных </w:t>
      </w:r>
      <w:r>
        <w:rPr>
          <w:sz w:val="28"/>
        </w:rPr>
        <w:t>проектов» паспорта Подпрограммы № 4 изложить в следующей редакции: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3594"/>
        <w:gridCol w:w="6044"/>
      </w:tblGrid>
      <w:tr w:rsidR="00F2654F">
        <w:trPr>
          <w:trHeight w:val="3257"/>
        </w:trPr>
        <w:tc>
          <w:tcPr>
            <w:tcW w:w="3594" w:type="dxa"/>
          </w:tcPr>
          <w:p w:rsidR="00F2654F" w:rsidRDefault="00A125D7">
            <w:pPr>
              <w:spacing w:before="57" w:after="57"/>
              <w:jc w:val="both"/>
              <w:rPr>
                <w:sz w:val="28"/>
              </w:rPr>
            </w:pPr>
            <w:r>
              <w:rPr>
                <w:sz w:val="28"/>
              </w:rPr>
              <w:t>«Объёмы и источники финансирования подпро-граммы, в том числе на финансовое обеспечение муниципальных проектов</w:t>
            </w:r>
            <w:r>
              <w:rPr>
                <w:sz w:val="28"/>
              </w:rPr>
              <w:br/>
            </w:r>
          </w:p>
        </w:tc>
        <w:tc>
          <w:tcPr>
            <w:tcW w:w="6043" w:type="dxa"/>
            <w:vAlign w:val="center"/>
          </w:tcPr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Общий объём бюджетных ассигнований составляет 272 932,3 тыс. рублей, в том чи</w:t>
            </w:r>
            <w:r>
              <w:rPr>
                <w:rFonts w:ascii="PT Astra Serif" w:hAnsi="PT Astra Serif"/>
                <w:sz w:val="28"/>
              </w:rPr>
              <w:t>сле:</w:t>
            </w:r>
          </w:p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41 406,2 тыс. рублей;</w:t>
            </w:r>
          </w:p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30 646,6 тыс. рублей;</w:t>
            </w:r>
          </w:p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66 957,4 тыс. рублей;</w:t>
            </w:r>
          </w:p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66 713,2 тыс. рублей;</w:t>
            </w:r>
          </w:p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 67 208,9 тыс. рублей.</w:t>
            </w:r>
          </w:p>
          <w:p w:rsidR="00F2654F" w:rsidRDefault="00A125D7">
            <w:pPr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Источник финансирования - местный бюджет (бюджет муниципального образов</w:t>
            </w:r>
            <w:r>
              <w:rPr>
                <w:rFonts w:ascii="PT Astra Serif" w:hAnsi="PT Astra Serif"/>
                <w:sz w:val="28"/>
              </w:rPr>
              <w:t>ания город Краснодар).».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1.42. Пункт 4 раздела I «Цели, задачи и целевые показатели достижения цели, сроки и этапы реализации подпрограммы» Подпрограммы № 4 изложить в следующей редакции: 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«4. Подпрограмма реализуется в два этапа: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I этап: 2024 – 2025 </w:t>
      </w:r>
      <w:r>
        <w:rPr>
          <w:sz w:val="28"/>
        </w:rPr>
        <w:t>годы;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II этап: 2026 – 2028 годы.».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ab/>
        <w:t xml:space="preserve">1.43. Таблицу 2 пункта 5 раздела I «Цели, задачи и целевые показатели достижения цели, сроки и этапы реализации подпрограммы» </w:t>
      </w:r>
      <w:r>
        <w:rPr>
          <w:sz w:val="28"/>
        </w:rPr>
        <w:br/>
        <w:t xml:space="preserve">Подпрограммы № 4 изложить в следующей редакции: </w:t>
      </w:r>
    </w:p>
    <w:p w:rsidR="00F2654F" w:rsidRDefault="00A125D7">
      <w:pPr>
        <w:jc w:val="right"/>
      </w:pPr>
      <w:r>
        <w:t> </w:t>
      </w:r>
      <w:r>
        <w:rPr>
          <w:sz w:val="28"/>
        </w:rPr>
        <w:t xml:space="preserve">«Таблица 2 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II этап реализации (с 2026 г. п</w:t>
      </w:r>
      <w:r>
        <w:rPr>
          <w:sz w:val="28"/>
        </w:rPr>
        <w:t>о 2028 г.)</w:t>
      </w:r>
    </w:p>
    <w:p w:rsidR="00F2654F" w:rsidRDefault="00F2654F">
      <w:pPr>
        <w:jc w:val="center"/>
        <w:rPr>
          <w:sz w:val="28"/>
        </w:rPr>
      </w:pPr>
    </w:p>
    <w:tbl>
      <w:tblPr>
        <w:tblW w:w="9638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75"/>
        <w:gridCol w:w="4963"/>
        <w:gridCol w:w="964"/>
        <w:gridCol w:w="842"/>
        <w:gridCol w:w="823"/>
        <w:gridCol w:w="676"/>
        <w:gridCol w:w="795"/>
      </w:tblGrid>
      <w:tr w:rsidR="00F2654F">
        <w:trPr>
          <w:trHeight w:val="278"/>
        </w:trPr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Наименование целевого показателя</w:t>
            </w:r>
          </w:p>
        </w:tc>
        <w:tc>
          <w:tcPr>
            <w:tcW w:w="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Едини-ца</w:t>
            </w:r>
          </w:p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измере-ния</w:t>
            </w: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Статус &lt;*&gt;</w:t>
            </w:r>
          </w:p>
        </w:tc>
        <w:tc>
          <w:tcPr>
            <w:tcW w:w="22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Значение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показателя</w:t>
            </w:r>
          </w:p>
        </w:tc>
      </w:tr>
      <w:tr w:rsidR="00F2654F">
        <w:trPr>
          <w:trHeight w:val="277"/>
        </w:trPr>
        <w:tc>
          <w:tcPr>
            <w:tcW w:w="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4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2026 год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2027 год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2028 год</w:t>
            </w:r>
          </w:p>
        </w:tc>
      </w:tr>
    </w:tbl>
    <w:p w:rsidR="00F2654F" w:rsidRDefault="00F2654F">
      <w:pPr>
        <w:rPr>
          <w:sz w:val="2"/>
        </w:rPr>
      </w:pPr>
    </w:p>
    <w:tbl>
      <w:tblPr>
        <w:tblW w:w="9637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75"/>
        <w:gridCol w:w="4963"/>
        <w:gridCol w:w="979"/>
        <w:gridCol w:w="811"/>
        <w:gridCol w:w="841"/>
        <w:gridCol w:w="690"/>
        <w:gridCol w:w="778"/>
      </w:tblGrid>
      <w:tr w:rsidR="00F2654F">
        <w:trPr>
          <w:trHeight w:val="1207"/>
        </w:trPr>
        <w:tc>
          <w:tcPr>
            <w:tcW w:w="5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F2654F" w:rsidRDefault="00A125D7">
            <w:pPr>
              <w:jc w:val="both"/>
            </w:pPr>
            <w:r>
              <w:rPr>
                <w:rFonts w:ascii="PT Astra Serif" w:hAnsi="PT Astra Serif"/>
                <w:sz w:val="20"/>
              </w:rPr>
              <w:t>Ко</w:t>
            </w:r>
            <w:r>
              <w:rPr>
                <w:sz w:val="20"/>
              </w:rPr>
              <w:t xml:space="preserve">личество мероприятий по участию казачьей дружины в охране общественного порядка в составе совместных патрулей с </w:t>
            </w:r>
            <w:r>
              <w:rPr>
                <w:sz w:val="20"/>
              </w:rPr>
              <w:t>сотрудниками Управления Министерства внутренних дел по городу Краснодару на территории муниципального образования город Краснодар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1460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1460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1460</w:t>
            </w:r>
          </w:p>
        </w:tc>
      </w:tr>
      <w:tr w:rsidR="00F2654F">
        <w:trPr>
          <w:trHeight w:val="120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both"/>
            </w:pPr>
            <w:r>
              <w:rPr>
                <w:sz w:val="20"/>
              </w:rPr>
              <w:t>Продолжительность дежурств по охране общественного порядка в расчёте на члена казачьей дружины (норма</w:t>
            </w:r>
            <w:r>
              <w:rPr>
                <w:sz w:val="20"/>
              </w:rPr>
              <w:t xml:space="preserve"> рабочего времени в неделю)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часов в</w:t>
            </w:r>
          </w:p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неделю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40</w:t>
            </w:r>
          </w:p>
        </w:tc>
      </w:tr>
      <w:tr w:rsidR="00F2654F">
        <w:trPr>
          <w:trHeight w:val="70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3.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both"/>
            </w:pPr>
            <w:r>
              <w:rPr>
                <w:sz w:val="20"/>
              </w:rPr>
              <w:t>Количество казачьих обществ, привлекаемых к реализации мероприятий подпрограммы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коли-чество</w:t>
            </w:r>
          </w:p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органи-заций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31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31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31</w:t>
            </w:r>
          </w:p>
        </w:tc>
      </w:tr>
      <w:tr w:rsidR="00F2654F">
        <w:trPr>
          <w:trHeight w:val="9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both"/>
            </w:pPr>
            <w:r>
              <w:rPr>
                <w:sz w:val="20"/>
              </w:rPr>
              <w:t xml:space="preserve">Количество членов казачьих обществ, ежегодно привлекаемых к проведению </w:t>
            </w:r>
            <w:r>
              <w:rPr>
                <w:sz w:val="20"/>
              </w:rPr>
              <w:t>мероприятий подпрограммы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чел.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1000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1000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1000</w:t>
            </w:r>
          </w:p>
        </w:tc>
      </w:tr>
      <w:tr w:rsidR="00F2654F">
        <w:trPr>
          <w:trHeight w:val="9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5.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both"/>
            </w:pPr>
            <w:r>
              <w:rPr>
                <w:sz w:val="20"/>
              </w:rPr>
              <w:t>Количество учащихся классов казачьей направленности, привлекаемых к проведению мероприятий подпрограммы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чел.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4700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4700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4700</w:t>
            </w:r>
          </w:p>
        </w:tc>
      </w:tr>
      <w:tr w:rsidR="00F2654F">
        <w:trPr>
          <w:trHeight w:val="172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6.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both"/>
            </w:pPr>
            <w:r>
              <w:rPr>
                <w:sz w:val="20"/>
              </w:rPr>
              <w:t>Размещение в средствах массовой информации, на официальном Интернет-портале</w:t>
            </w:r>
            <w:r>
              <w:rPr>
                <w:sz w:val="20"/>
              </w:rPr>
              <w:t xml:space="preserve">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шт.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150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150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ind w:left="57" w:right="57"/>
              <w:jc w:val="center"/>
            </w:pPr>
            <w:r>
              <w:rPr>
                <w:sz w:val="20"/>
              </w:rPr>
              <w:t>150</w:t>
            </w:r>
          </w:p>
        </w:tc>
      </w:tr>
    </w:tbl>
    <w:p w:rsidR="00F2654F" w:rsidRDefault="00A125D7">
      <w:pPr>
        <w:spacing w:line="283" w:lineRule="atLeast"/>
        <w:ind w:firstLine="426"/>
        <w:jc w:val="both"/>
        <w:rPr>
          <w:sz w:val="28"/>
        </w:rPr>
      </w:pPr>
      <w:r>
        <w:rPr>
          <w:sz w:val="28"/>
        </w:rPr>
        <w:t>___________________</w:t>
      </w:r>
    </w:p>
    <w:p w:rsidR="00F2654F" w:rsidRDefault="00A125D7">
      <w:pPr>
        <w:spacing w:line="283" w:lineRule="atLeast"/>
        <w:ind w:firstLine="540"/>
        <w:jc w:val="both"/>
        <w:rPr>
          <w:sz w:val="28"/>
        </w:rPr>
      </w:pPr>
      <w:r>
        <w:rPr>
          <w:sz w:val="28"/>
        </w:rPr>
        <w:t xml:space="preserve">&lt;*&gt;2 Целевой показатель рассчитывается по методике в соответствии с приложением № 8, утверждённым постановлением администрации муниципального образования город Краснодар от 15.10.2014 № 7471 </w:t>
      </w:r>
      <w:r>
        <w:rPr>
          <w:sz w:val="28"/>
        </w:rPr>
        <w:br/>
        <w:t>«Об утверждении муниципальной программы муниципального образован</w:t>
      </w:r>
      <w:r>
        <w:rPr>
          <w:sz w:val="28"/>
        </w:rPr>
        <w:t>ия город Краснодар «Развитие гражданского общества».».</w:t>
      </w:r>
    </w:p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>1.44. Пункт 7 раздела III «Обоснование ресурсного обеспечения подпрограммы» Подпрограммы № 4 изложить в следующей редакции:</w:t>
      </w:r>
    </w:p>
    <w:p w:rsidR="00F2654F" w:rsidRDefault="00A125D7">
      <w:pPr>
        <w:ind w:firstLine="540"/>
        <w:jc w:val="both"/>
        <w:rPr>
          <w:sz w:val="28"/>
        </w:rPr>
      </w:pPr>
      <w:r>
        <w:rPr>
          <w:sz w:val="28"/>
        </w:rPr>
        <w:t>«7. Объём бюджетных ассигнований местного бюджета (бюджета муниципального обр</w:t>
      </w:r>
      <w:r>
        <w:rPr>
          <w:sz w:val="28"/>
        </w:rPr>
        <w:t>азования город Краснодар) на реализацию мероприятий подпрограммы составляет 272 932,3 тыс. рублей, в том числе:</w:t>
      </w:r>
    </w:p>
    <w:p w:rsidR="00F2654F" w:rsidRDefault="00A125D7">
      <w:pPr>
        <w:ind w:firstLine="540"/>
        <w:jc w:val="right"/>
        <w:rPr>
          <w:sz w:val="28"/>
        </w:rPr>
      </w:pPr>
      <w:r>
        <w:rPr>
          <w:sz w:val="28"/>
        </w:rPr>
        <w:t>Таблица 1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t>I этап реализации (с 2024 г. по 2025 г.)</w:t>
      </w:r>
    </w:p>
    <w:p w:rsidR="00F2654F" w:rsidRDefault="00F2654F">
      <w:pPr>
        <w:jc w:val="center"/>
        <w:rPr>
          <w:sz w:val="28"/>
        </w:rPr>
      </w:pPr>
    </w:p>
    <w:tbl>
      <w:tblPr>
        <w:tblW w:w="9637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851"/>
        <w:gridCol w:w="1274"/>
        <w:gridCol w:w="1562"/>
        <w:gridCol w:w="1561"/>
        <w:gridCol w:w="1562"/>
        <w:gridCol w:w="1827"/>
      </w:tblGrid>
      <w:tr w:rsidR="00F2654F">
        <w:trPr>
          <w:trHeight w:val="451"/>
        </w:trPr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7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Объём финансирования (тыс. руб.)</w:t>
            </w:r>
          </w:p>
        </w:tc>
      </w:tr>
      <w:tr w:rsidR="00F2654F">
        <w:trPr>
          <w:trHeight w:val="410"/>
        </w:trPr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65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 xml:space="preserve">в разрезе источников </w:t>
            </w:r>
            <w:r>
              <w:rPr>
                <w:sz w:val="20"/>
              </w:rPr>
              <w:t>финансирования:</w:t>
            </w:r>
          </w:p>
        </w:tc>
      </w:tr>
      <w:tr w:rsidR="00F2654F">
        <w:trPr>
          <w:trHeight w:val="977"/>
        </w:trPr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бюджет Краснодар-ского края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внебюджетные источники</w:t>
            </w:r>
          </w:p>
        </w:tc>
      </w:tr>
      <w:tr w:rsidR="00F2654F">
        <w:trPr>
          <w:trHeight w:val="280"/>
        </w:trPr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2024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41 406,2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41 406,2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280"/>
        </w:trPr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2025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30 646,6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30 646,6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R="00F2654F">
        <w:trPr>
          <w:trHeight w:val="678"/>
        </w:trPr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 xml:space="preserve">Всего </w:t>
            </w:r>
            <w:r>
              <w:rPr>
                <w:sz w:val="20"/>
              </w:rPr>
              <w:br/>
              <w:t>по подпрограмме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72 052,8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72 052,8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</w:tr>
    </w:tbl>
    <w:p w:rsidR="00F2654F" w:rsidRDefault="00F2654F">
      <w:pPr>
        <w:jc w:val="both"/>
        <w:rPr>
          <w:sz w:val="28"/>
        </w:rPr>
      </w:pPr>
    </w:p>
    <w:p w:rsidR="00F2654F" w:rsidRDefault="00F2654F">
      <w:pPr>
        <w:jc w:val="both"/>
        <w:rPr>
          <w:sz w:val="28"/>
        </w:rPr>
      </w:pPr>
    </w:p>
    <w:p w:rsidR="00F2654F" w:rsidRDefault="00F2654F">
      <w:pPr>
        <w:jc w:val="both"/>
      </w:pPr>
    </w:p>
    <w:p w:rsidR="00F2654F" w:rsidRDefault="00A125D7">
      <w:pPr>
        <w:ind w:firstLine="540"/>
        <w:jc w:val="right"/>
        <w:rPr>
          <w:sz w:val="28"/>
        </w:rPr>
      </w:pPr>
      <w:r>
        <w:rPr>
          <w:sz w:val="28"/>
        </w:rPr>
        <w:t>Таблица 2</w:t>
      </w:r>
    </w:p>
    <w:p w:rsidR="00F2654F" w:rsidRDefault="00A125D7">
      <w:pPr>
        <w:jc w:val="center"/>
        <w:rPr>
          <w:sz w:val="28"/>
        </w:rPr>
      </w:pPr>
      <w:r>
        <w:rPr>
          <w:sz w:val="28"/>
        </w:rPr>
        <w:lastRenderedPageBreak/>
        <w:t xml:space="preserve">II этап реализации (с 2026 г. </w:t>
      </w:r>
      <w:r>
        <w:rPr>
          <w:sz w:val="28"/>
        </w:rPr>
        <w:t>по 2028 г.)</w:t>
      </w:r>
    </w:p>
    <w:p w:rsidR="00F2654F" w:rsidRDefault="00F2654F">
      <w:pPr>
        <w:jc w:val="center"/>
        <w:rPr>
          <w:sz w:val="28"/>
        </w:rPr>
      </w:pPr>
    </w:p>
    <w:tbl>
      <w:tblPr>
        <w:tblW w:w="9920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817"/>
        <w:gridCol w:w="1309"/>
        <w:gridCol w:w="1559"/>
        <w:gridCol w:w="1559"/>
        <w:gridCol w:w="1570"/>
        <w:gridCol w:w="1683"/>
        <w:gridCol w:w="423"/>
      </w:tblGrid>
      <w:tr w:rsidR="00F2654F">
        <w:trPr>
          <w:trHeight w:val="517"/>
        </w:trPr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Годы</w:t>
            </w:r>
          </w:p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реализации</w:t>
            </w:r>
          </w:p>
        </w:tc>
        <w:tc>
          <w:tcPr>
            <w:tcW w:w="76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Объём финансирования (тыс. руб.)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403"/>
        </w:trPr>
        <w:tc>
          <w:tcPr>
            <w:tcW w:w="1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всего</w:t>
            </w:r>
          </w:p>
        </w:tc>
        <w:tc>
          <w:tcPr>
            <w:tcW w:w="6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 разрезе источников финансирования: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559"/>
        </w:trPr>
        <w:tc>
          <w:tcPr>
            <w:tcW w:w="1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3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F2654F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бюджет Краснодар-ского края</w:t>
            </w:r>
          </w:p>
          <w:p w:rsidR="00F2654F" w:rsidRDefault="00F2654F">
            <w:pPr>
              <w:ind w:left="57"/>
              <w:jc w:val="center"/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внебюджетные источники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2026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66 957,4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66 957,4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2027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66 713,2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 xml:space="preserve">66 </w:t>
            </w:r>
            <w:r>
              <w:rPr>
                <w:sz w:val="20"/>
              </w:rPr>
              <w:t>713,2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280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2028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67 208,9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ind w:left="57"/>
              <w:jc w:val="center"/>
            </w:pPr>
            <w:r>
              <w:rPr>
                <w:sz w:val="20"/>
              </w:rPr>
              <w:t>67 208,9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F2654F"/>
        </w:tc>
      </w:tr>
      <w:tr w:rsidR="00F2654F">
        <w:trPr>
          <w:trHeight w:val="635"/>
        </w:trPr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Всего</w:t>
            </w:r>
          </w:p>
          <w:p w:rsidR="00F2654F" w:rsidRDefault="00A125D7">
            <w:pPr>
              <w:jc w:val="center"/>
            </w:pPr>
            <w:r>
              <w:rPr>
                <w:sz w:val="20"/>
              </w:rPr>
              <w:t>по подпрограмме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200 879,5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54F" w:rsidRDefault="00A125D7">
            <w:pPr>
              <w:jc w:val="center"/>
            </w:pPr>
            <w:r>
              <w:rPr>
                <w:sz w:val="20"/>
              </w:rPr>
              <w:t>200 879,5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2654F" w:rsidRDefault="00A125D7">
            <w:pPr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  <w:tcBorders>
              <w:left w:val="single" w:sz="4" w:space="0" w:color="000000"/>
            </w:tcBorders>
            <w:vAlign w:val="center"/>
          </w:tcPr>
          <w:p w:rsidR="00F2654F" w:rsidRDefault="00A125D7">
            <w:pPr>
              <w:ind w:left="57"/>
              <w:rPr>
                <w:sz w:val="28"/>
              </w:rPr>
            </w:pPr>
            <w:r>
              <w:rPr>
                <w:sz w:val="28"/>
              </w:rPr>
              <w:t>».</w:t>
            </w:r>
          </w:p>
        </w:tc>
      </w:tr>
    </w:tbl>
    <w:p w:rsidR="00F2654F" w:rsidRDefault="00A125D7">
      <w:pPr>
        <w:ind w:firstLine="708"/>
        <w:jc w:val="both"/>
        <w:rPr>
          <w:sz w:val="28"/>
        </w:rPr>
      </w:pPr>
      <w:r>
        <w:rPr>
          <w:sz w:val="28"/>
        </w:rPr>
        <w:t xml:space="preserve">1.45. Таблицы 1 и 2 приложения к Подпрограмме № 4 изложить в редакции согласно приложению № 7. </w:t>
      </w:r>
    </w:p>
    <w:p w:rsidR="00F2654F" w:rsidRDefault="00A125D7">
      <w:pPr>
        <w:ind w:firstLine="708"/>
        <w:jc w:val="both"/>
        <w:rPr>
          <w:sz w:val="28"/>
          <w:highlight w:val="white"/>
        </w:rPr>
      </w:pPr>
      <w:r>
        <w:rPr>
          <w:sz w:val="28"/>
        </w:rPr>
        <w:t xml:space="preserve">1.46. </w:t>
      </w:r>
      <w:r>
        <w:rPr>
          <w:sz w:val="28"/>
          <w:highlight w:val="white"/>
        </w:rPr>
        <w:t xml:space="preserve">Таблицы 2 и 3 приложения № 6 «Целевые показатели </w:t>
      </w:r>
      <w:r>
        <w:rPr>
          <w:sz w:val="28"/>
          <w:highlight w:val="white"/>
        </w:rPr>
        <w:t>муни-ципальной программы муниципального образования город Краснодар «Развитие гражданского общества» к Программе изложить в редакции согласно приложению № 8.</w:t>
      </w:r>
    </w:p>
    <w:p w:rsidR="00F2654F" w:rsidRDefault="00A125D7">
      <w:pPr>
        <w:pStyle w:val="NoSpacing1"/>
        <w:ind w:firstLine="708"/>
        <w:jc w:val="both"/>
        <w:rPr>
          <w:sz w:val="28"/>
        </w:rPr>
      </w:pPr>
      <w:r>
        <w:rPr>
          <w:sz w:val="28"/>
        </w:rPr>
        <w:t>2. Департаменту информационной политики администрации муниципального образования город Краснодар (</w:t>
      </w:r>
      <w:r>
        <w:rPr>
          <w:sz w:val="28"/>
        </w:rPr>
        <w:t>Лаврентьев) официально обнародовать настоящее постановление путём официального опубликования на официальном Интернет-портале администрации муниципального образования город Краснодар и городской Думы Краснодара.</w:t>
      </w:r>
    </w:p>
    <w:p w:rsidR="00F2654F" w:rsidRDefault="00A125D7">
      <w:pPr>
        <w:pStyle w:val="NoSpacing1"/>
        <w:ind w:firstLine="709"/>
        <w:jc w:val="both"/>
        <w:rPr>
          <w:sz w:val="28"/>
        </w:rPr>
      </w:pPr>
      <w:r>
        <w:rPr>
          <w:sz w:val="28"/>
        </w:rPr>
        <w:t xml:space="preserve">3. Настоящее постановление вступает в силу с </w:t>
      </w:r>
      <w:r>
        <w:rPr>
          <w:sz w:val="28"/>
        </w:rPr>
        <w:t>момента его подписания, за исключением положений, предусматривающих изменение основных параметров Программы на 2025 – 2028 годы, вступающих в силу не ранее вступления в силу решения городской Думы Краснодара «О местном бюджете (бюджете муниципального образ</w:t>
      </w:r>
      <w:r>
        <w:rPr>
          <w:sz w:val="28"/>
        </w:rPr>
        <w:t>ования город Краснодар) на 2026 год и на плановый период 2027 и 2028 годов», предусматривающего бюджет</w:t>
      </w:r>
      <w:r>
        <w:rPr>
          <w:sz w:val="28"/>
        </w:rPr>
        <w:t xml:space="preserve">ные </w:t>
      </w:r>
      <w:r>
        <w:rPr>
          <w:sz w:val="28"/>
        </w:rPr>
        <w:br/>
        <w:t>ассигнования на реализацию Программы в редакции настоящего поста-новления.</w:t>
      </w:r>
    </w:p>
    <w:p w:rsidR="00F2654F" w:rsidRDefault="00A125D7">
      <w:pPr>
        <w:pStyle w:val="NoSpacing1"/>
        <w:ind w:firstLine="709"/>
        <w:jc w:val="both"/>
        <w:rPr>
          <w:sz w:val="28"/>
        </w:rPr>
      </w:pPr>
      <w:r>
        <w:rPr>
          <w:sz w:val="28"/>
        </w:rPr>
        <w:t xml:space="preserve">4. Контроль за выполнением настоящего постановления оставляю за собой. </w:t>
      </w:r>
    </w:p>
    <w:p w:rsidR="00F2654F" w:rsidRDefault="00F2654F">
      <w:pPr>
        <w:pStyle w:val="NoSpacing1"/>
        <w:ind w:firstLine="709"/>
        <w:jc w:val="both"/>
        <w:rPr>
          <w:sz w:val="28"/>
        </w:rPr>
      </w:pPr>
    </w:p>
    <w:p w:rsidR="00F2654F" w:rsidRDefault="00F2654F">
      <w:pPr>
        <w:ind w:firstLine="708"/>
        <w:jc w:val="both"/>
        <w:rPr>
          <w:sz w:val="28"/>
        </w:rPr>
      </w:pPr>
    </w:p>
    <w:p w:rsidR="00F2654F" w:rsidRDefault="00F2654F">
      <w:pPr>
        <w:jc w:val="both"/>
        <w:rPr>
          <w:sz w:val="28"/>
        </w:rPr>
      </w:pPr>
    </w:p>
    <w:p w:rsidR="00F2654F" w:rsidRDefault="00A125D7">
      <w:pPr>
        <w:jc w:val="both"/>
        <w:rPr>
          <w:sz w:val="28"/>
        </w:rPr>
      </w:pPr>
      <w:r>
        <w:rPr>
          <w:sz w:val="28"/>
        </w:rPr>
        <w:t>Директор департамента внутренней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>политики администрации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F2654F" w:rsidRDefault="00A125D7">
      <w:pPr>
        <w:jc w:val="both"/>
        <w:rPr>
          <w:sz w:val="28"/>
        </w:rPr>
      </w:pPr>
      <w:r>
        <w:rPr>
          <w:sz w:val="28"/>
        </w:rPr>
        <w:t>город Краснодар</w:t>
      </w:r>
      <w:r>
        <w:rPr>
          <w:sz w:val="28"/>
        </w:rPr>
        <w:tab/>
        <w:t xml:space="preserve">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А.И.Измеров</w:t>
      </w:r>
    </w:p>
    <w:sectPr w:rsidR="00F2654F">
      <w:headerReference w:type="even" r:id="rId9"/>
      <w:headerReference w:type="default" r:id="rId10"/>
      <w:headerReference w:type="first" r:id="rId11"/>
      <w:pgSz w:w="11906" w:h="16838"/>
      <w:pgMar w:top="1134" w:right="567" w:bottom="993" w:left="1701" w:header="709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5D7" w:rsidRDefault="00A125D7">
      <w:r>
        <w:separator/>
      </w:r>
    </w:p>
  </w:endnote>
  <w:endnote w:type="continuationSeparator" w:id="0">
    <w:p w:rsidR="00A125D7" w:rsidRDefault="00A1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XO Thames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5D7" w:rsidRDefault="00A125D7">
      <w:r>
        <w:separator/>
      </w:r>
    </w:p>
  </w:footnote>
  <w:footnote w:type="continuationSeparator" w:id="0">
    <w:p w:rsidR="00A125D7" w:rsidRDefault="00A12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54F" w:rsidRDefault="00A125D7">
    <w:pPr>
      <w:pStyle w:val="af9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4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635"/>
              <wp:effectExtent l="0" t="635" r="0" b="0"/>
              <wp:wrapSquare wrapText="bothSides"/>
              <wp:docPr id="1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2654F" w:rsidRDefault="00A125D7">
                          <w:pPr>
                            <w:pStyle w:val="af9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6" style="position:absolute;margin-left:0;margin-top:.05pt;width:12pt;height:.05pt;z-index:-50331643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" o:allowincell="f" filled="f" stroked="f" strokeweight="0">
              <v:textbox style="mso-fit-shape-to-text:t" inset="0,0,0,0">
                <w:txbxContent>
                  <w:p w:rsidR="00F2654F" w:rsidRDefault="00A125D7">
                    <w:pPr>
                      <w:pStyle w:val="af9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54F" w:rsidRDefault="00A125D7">
    <w:pPr>
      <w:pStyle w:val="af9"/>
    </w:pPr>
    <w:r>
      <w:rPr>
        <w:noProof/>
        <w:lang w:eastAsia="ru-RU" w:bidi="ar-SA"/>
      </w:rPr>
      <mc:AlternateContent>
        <mc:Choice Requires="wps">
          <w:drawing>
            <wp:anchor distT="0" distB="635" distL="0" distR="0" simplePos="0" relativeHeight="4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203200"/>
              <wp:effectExtent l="0" t="0" r="0" b="0"/>
              <wp:wrapSquare wrapText="bothSides"/>
              <wp:docPr id="2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2654F" w:rsidRDefault="00A125D7">
                          <w:pPr>
                            <w:pStyle w:val="af9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2A3A92">
                            <w:rPr>
                              <w:noProof/>
                              <w:sz w:val="28"/>
                            </w:rPr>
                            <w:t>21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27" style="position:absolute;margin-left:0;margin-top:.05pt;width:14pt;height:16pt;z-index:-503316434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" o:allowincell="f" filled="f" stroked="f" strokeweight="0">
              <v:textbox style="mso-fit-shape-to-text:t" inset="0,0,0,0">
                <w:txbxContent>
                  <w:p w:rsidR="00F2654F" w:rsidRDefault="00A125D7">
                    <w:pPr>
                      <w:pStyle w:val="af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2A3A92">
                      <w:rPr>
                        <w:noProof/>
                        <w:sz w:val="28"/>
                      </w:rPr>
                      <w:t>21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54F" w:rsidRDefault="00F2654F">
    <w:pPr>
      <w:tabs>
        <w:tab w:val="left" w:pos="5102"/>
      </w:tabs>
    </w:pPr>
  </w:p>
  <w:p w:rsidR="00F2654F" w:rsidRDefault="00F2654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54F"/>
    <w:rsid w:val="002A3A92"/>
    <w:rsid w:val="00A125D7"/>
    <w:rsid w:val="00F2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7F4E3-38A0-4010-9E53-F2150F02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Noto Serif CJK SC" w:hAnsi="Calibri" w:cs="Free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l86">
    <w:name w:val="xl86"/>
    <w:link w:val="xl861"/>
    <w:qFormat/>
  </w:style>
  <w:style w:type="character" w:customStyle="1" w:styleId="10">
    <w:name w:val="Заголовок №1"/>
    <w:link w:val="11"/>
    <w:qFormat/>
    <w:rPr>
      <w:b/>
      <w:spacing w:val="60"/>
      <w:sz w:val="35"/>
    </w:rPr>
  </w:style>
  <w:style w:type="character" w:customStyle="1" w:styleId="Contents2">
    <w:name w:val="Contents 2"/>
    <w:qFormat/>
  </w:style>
  <w:style w:type="character" w:customStyle="1" w:styleId="1Sylfaen2pt">
    <w:name w:val="Заголовок №1 + Sylfaen;Интервал 2 pt"/>
    <w:link w:val="1Sylfaen2pt1"/>
    <w:qFormat/>
    <w:rPr>
      <w:rFonts w:ascii="Sylfaen" w:hAnsi="Sylfaen"/>
      <w:b/>
      <w:spacing w:val="50"/>
      <w:sz w:val="35"/>
    </w:rPr>
  </w:style>
  <w:style w:type="character" w:customStyle="1" w:styleId="Heading9Char">
    <w:name w:val="Heading 9 Char"/>
    <w:link w:val="Heading9Char1"/>
    <w:qFormat/>
    <w:rPr>
      <w:rFonts w:ascii="Arial" w:hAnsi="Arial"/>
      <w:i/>
      <w:sz w:val="21"/>
    </w:rPr>
  </w:style>
  <w:style w:type="character" w:customStyle="1" w:styleId="user">
    <w:name w:val="Символ концевой сноски (user)"/>
    <w:qFormat/>
    <w:rPr>
      <w:vertAlign w:val="superscript"/>
    </w:rPr>
  </w:style>
  <w:style w:type="character" w:customStyle="1" w:styleId="a3">
    <w:name w:val="Символ концевой сноски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customStyle="1" w:styleId="Contents4">
    <w:name w:val="Contents 4"/>
    <w:qFormat/>
  </w:style>
  <w:style w:type="character" w:customStyle="1" w:styleId="xl85">
    <w:name w:val="xl85"/>
    <w:link w:val="xl851"/>
    <w:qFormat/>
  </w:style>
  <w:style w:type="character" w:customStyle="1" w:styleId="xl73">
    <w:name w:val="xl73"/>
    <w:link w:val="xl731"/>
    <w:qFormat/>
    <w:rPr>
      <w:color w:val="538DD5"/>
    </w:rPr>
  </w:style>
  <w:style w:type="character" w:customStyle="1" w:styleId="Heading71">
    <w:name w:val="Heading 71"/>
    <w:qFormat/>
    <w:rPr>
      <w:rFonts w:ascii="Arial" w:hAnsi="Arial"/>
      <w:b/>
      <w:i/>
      <w:sz w:val="22"/>
    </w:rPr>
  </w:style>
  <w:style w:type="character" w:customStyle="1" w:styleId="xl78">
    <w:name w:val="xl78"/>
    <w:link w:val="xl781"/>
    <w:qFormat/>
  </w:style>
  <w:style w:type="character" w:customStyle="1" w:styleId="Footer1">
    <w:name w:val="Footer1"/>
    <w:qFormat/>
  </w:style>
  <w:style w:type="character" w:customStyle="1" w:styleId="12">
    <w:name w:val="Выделенная цитата1"/>
    <w:link w:val="IntenseQuote1"/>
    <w:qFormat/>
    <w:rPr>
      <w:i/>
    </w:rPr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xl68">
    <w:name w:val="xl68"/>
    <w:link w:val="xl681"/>
    <w:qFormat/>
  </w:style>
  <w:style w:type="character" w:customStyle="1" w:styleId="ConsPlusNormal">
    <w:name w:val="ConsPlusNormal"/>
    <w:link w:val="ConsPlusNormal1"/>
    <w:qFormat/>
    <w:rPr>
      <w:sz w:val="22"/>
    </w:rPr>
  </w:style>
  <w:style w:type="character" w:customStyle="1" w:styleId="xl76">
    <w:name w:val="xl76"/>
    <w:link w:val="xl761"/>
    <w:qFormat/>
    <w:rPr>
      <w:color w:val="00B0F0"/>
    </w:rPr>
  </w:style>
  <w:style w:type="character" w:customStyle="1" w:styleId="xl71">
    <w:name w:val="xl71"/>
    <w:link w:val="xl711"/>
    <w:qFormat/>
  </w:style>
  <w:style w:type="character" w:customStyle="1" w:styleId="IntenseQuoteChar">
    <w:name w:val="Intense Quote Char"/>
    <w:link w:val="IntenseQuoteChar1"/>
    <w:qFormat/>
    <w:rPr>
      <w:i/>
    </w:rPr>
  </w:style>
  <w:style w:type="character" w:customStyle="1" w:styleId="xl95">
    <w:name w:val="xl95"/>
    <w:link w:val="xl951"/>
    <w:qFormat/>
  </w:style>
  <w:style w:type="character" w:customStyle="1" w:styleId="Endnote">
    <w:name w:val="Endnote"/>
    <w:link w:val="Endnote1"/>
    <w:qFormat/>
    <w:rPr>
      <w:sz w:val="20"/>
    </w:rPr>
  </w:style>
  <w:style w:type="character" w:customStyle="1" w:styleId="Heading31">
    <w:name w:val="Heading 31"/>
    <w:qFormat/>
    <w:rPr>
      <w:rFonts w:ascii="Arial" w:hAnsi="Arial"/>
      <w:sz w:val="30"/>
    </w:rPr>
  </w:style>
  <w:style w:type="character" w:customStyle="1" w:styleId="xl83">
    <w:name w:val="xl83"/>
    <w:link w:val="xl831"/>
    <w:qFormat/>
  </w:style>
  <w:style w:type="character" w:customStyle="1" w:styleId="FootnoteTextChar">
    <w:name w:val="Footnote Text Char"/>
    <w:link w:val="FootnoteTextChar1"/>
    <w:qFormat/>
    <w:rPr>
      <w:sz w:val="18"/>
    </w:rPr>
  </w:style>
  <w:style w:type="character" w:customStyle="1" w:styleId="xl75">
    <w:name w:val="xl75"/>
    <w:link w:val="xl751"/>
    <w:qFormat/>
    <w:rPr>
      <w:color w:val="00B050"/>
    </w:rPr>
  </w:style>
  <w:style w:type="character" w:customStyle="1" w:styleId="xl74">
    <w:name w:val="xl74"/>
    <w:link w:val="xl741"/>
    <w:qFormat/>
  </w:style>
  <w:style w:type="character" w:customStyle="1" w:styleId="Heading7Char">
    <w:name w:val="Heading 7 Char"/>
    <w:link w:val="Heading7Char1"/>
    <w:qFormat/>
    <w:rPr>
      <w:rFonts w:ascii="Arial" w:hAnsi="Arial"/>
      <w:b/>
      <w:i/>
      <w:sz w:val="22"/>
    </w:rPr>
  </w:style>
  <w:style w:type="character" w:customStyle="1" w:styleId="Heading91">
    <w:name w:val="Heading 91"/>
    <w:qFormat/>
    <w:rPr>
      <w:rFonts w:ascii="Arial" w:hAnsi="Arial"/>
      <w:i/>
      <w:sz w:val="21"/>
    </w:rPr>
  </w:style>
  <w:style w:type="character" w:customStyle="1" w:styleId="Heading8Char">
    <w:name w:val="Heading 8 Char"/>
    <w:link w:val="Heading8Char1"/>
    <w:qFormat/>
    <w:rPr>
      <w:rFonts w:ascii="Arial" w:hAnsi="Arial"/>
      <w:i/>
      <w:sz w:val="22"/>
    </w:rPr>
  </w:style>
  <w:style w:type="character" w:customStyle="1" w:styleId="xl89">
    <w:name w:val="xl89"/>
    <w:link w:val="xl891"/>
    <w:qFormat/>
  </w:style>
  <w:style w:type="character" w:customStyle="1" w:styleId="a5">
    <w:name w:val="Цветовое выделение для Текст"/>
    <w:link w:val="13"/>
    <w:qFormat/>
    <w:rPr>
      <w:rFonts w:ascii="Arial" w:hAnsi="Arial"/>
      <w:sz w:val="26"/>
    </w:rPr>
  </w:style>
  <w:style w:type="character" w:customStyle="1" w:styleId="30">
    <w:name w:val="Основной текст (3)"/>
    <w:link w:val="31"/>
    <w:qFormat/>
    <w:rPr>
      <w:sz w:val="20"/>
    </w:rPr>
  </w:style>
  <w:style w:type="character" w:customStyle="1" w:styleId="xl94">
    <w:name w:val="xl94"/>
    <w:link w:val="xl941"/>
    <w:qFormat/>
  </w:style>
  <w:style w:type="character" w:customStyle="1" w:styleId="xl67">
    <w:name w:val="xl67"/>
    <w:link w:val="xl671"/>
    <w:qFormat/>
  </w:style>
  <w:style w:type="character" w:customStyle="1" w:styleId="20">
    <w:name w:val="Основной текст (2)"/>
    <w:link w:val="21"/>
    <w:qFormat/>
    <w:rPr>
      <w:sz w:val="27"/>
    </w:rPr>
  </w:style>
  <w:style w:type="character" w:customStyle="1" w:styleId="Heading4Char">
    <w:name w:val="Heading 4 Char"/>
    <w:link w:val="Heading4Char1"/>
    <w:qFormat/>
    <w:rPr>
      <w:rFonts w:ascii="Arial" w:hAnsi="Arial"/>
      <w:b/>
      <w:sz w:val="26"/>
    </w:rPr>
  </w:style>
  <w:style w:type="character" w:customStyle="1" w:styleId="14">
    <w:name w:val="Без интервала1"/>
    <w:link w:val="NoSpacing1"/>
    <w:qFormat/>
    <w:rPr>
      <w:rFonts w:ascii="Times New Roman" w:hAnsi="Times New Roman"/>
      <w:sz w:val="24"/>
    </w:rPr>
  </w:style>
  <w:style w:type="character" w:customStyle="1" w:styleId="xl97">
    <w:name w:val="xl97"/>
    <w:link w:val="xl971"/>
    <w:qFormat/>
  </w:style>
  <w:style w:type="character" w:customStyle="1" w:styleId="Heading1Char">
    <w:name w:val="Heading 1 Char"/>
    <w:link w:val="Heading1Char1"/>
    <w:qFormat/>
    <w:rPr>
      <w:rFonts w:ascii="Arial" w:hAnsi="Arial"/>
      <w:sz w:val="40"/>
    </w:rPr>
  </w:style>
  <w:style w:type="character" w:customStyle="1" w:styleId="HeaderChar">
    <w:name w:val="Header Char"/>
    <w:link w:val="HeaderChar1"/>
    <w:qFormat/>
  </w:style>
  <w:style w:type="character" w:customStyle="1" w:styleId="xl70">
    <w:name w:val="xl70"/>
    <w:link w:val="xl701"/>
    <w:qFormat/>
  </w:style>
  <w:style w:type="character" w:customStyle="1" w:styleId="Heading2Char">
    <w:name w:val="Heading 2 Char"/>
    <w:link w:val="Heading2Char1"/>
    <w:qFormat/>
    <w:rPr>
      <w:rFonts w:ascii="Arial" w:hAnsi="Arial"/>
      <w:sz w:val="34"/>
    </w:rPr>
  </w:style>
  <w:style w:type="character" w:customStyle="1" w:styleId="Heading5Char">
    <w:name w:val="Heading 5 Char"/>
    <w:link w:val="Heading5Char1"/>
    <w:qFormat/>
    <w:rPr>
      <w:rFonts w:ascii="Arial" w:hAnsi="Arial"/>
      <w:b/>
      <w:sz w:val="24"/>
    </w:rPr>
  </w:style>
  <w:style w:type="character" w:customStyle="1" w:styleId="FigureIndex1">
    <w:name w:val="Figure Index 1"/>
    <w:qFormat/>
  </w:style>
  <w:style w:type="character" w:customStyle="1" w:styleId="xl82">
    <w:name w:val="xl82"/>
    <w:link w:val="xl821"/>
    <w:qFormat/>
  </w:style>
  <w:style w:type="character" w:customStyle="1" w:styleId="xl92">
    <w:name w:val="xl92"/>
    <w:link w:val="xl921"/>
    <w:qFormat/>
    <w:rPr>
      <w:u w:val="single"/>
    </w:rPr>
  </w:style>
  <w:style w:type="character" w:customStyle="1" w:styleId="SubtitleChar">
    <w:name w:val="Subtitle Char"/>
    <w:link w:val="SubtitleChar1"/>
    <w:qFormat/>
    <w:rPr>
      <w:sz w:val="24"/>
    </w:rPr>
  </w:style>
  <w:style w:type="character" w:customStyle="1" w:styleId="Contents3">
    <w:name w:val="Contents 3"/>
    <w:qFormat/>
  </w:style>
  <w:style w:type="character" w:styleId="a6">
    <w:name w:val="page number"/>
    <w:basedOn w:val="a0"/>
  </w:style>
  <w:style w:type="character" w:customStyle="1" w:styleId="a7">
    <w:name w:val="Гипертекстовая ссылка"/>
    <w:link w:val="15"/>
    <w:qFormat/>
    <w:rPr>
      <w:b/>
      <w:color w:val="106BBE"/>
    </w:rPr>
  </w:style>
  <w:style w:type="character" w:customStyle="1" w:styleId="210">
    <w:name w:val="Цитата 21"/>
    <w:link w:val="Quote1"/>
    <w:qFormat/>
    <w:rPr>
      <w:i/>
    </w:rPr>
  </w:style>
  <w:style w:type="character" w:customStyle="1" w:styleId="16">
    <w:name w:val="Основной текст Знак1"/>
    <w:link w:val="110"/>
    <w:qFormat/>
    <w:rPr>
      <w:rFonts w:ascii="Times New Roman" w:hAnsi="Times New Roman"/>
      <w:sz w:val="24"/>
    </w:rPr>
  </w:style>
  <w:style w:type="character" w:customStyle="1" w:styleId="3Sylfaen">
    <w:name w:val="Основной текст (3) + Sylfaen"/>
    <w:link w:val="3Sylfaen1"/>
    <w:qFormat/>
    <w:rPr>
      <w:rFonts w:ascii="Sylfaen" w:hAnsi="Sylfaen"/>
    </w:rPr>
  </w:style>
  <w:style w:type="character" w:customStyle="1" w:styleId="Textbody">
    <w:name w:val="Text body"/>
    <w:qFormat/>
    <w:rPr>
      <w:b/>
      <w:sz w:val="28"/>
    </w:rPr>
  </w:style>
  <w:style w:type="character" w:customStyle="1" w:styleId="ConsPlusTitle">
    <w:name w:val="ConsPlusTitle"/>
    <w:link w:val="ConsPlusTitle1"/>
    <w:qFormat/>
    <w:rPr>
      <w:rFonts w:ascii="Times New Roman" w:hAnsi="Times New Roman"/>
      <w:b/>
      <w:sz w:val="28"/>
    </w:rPr>
  </w:style>
  <w:style w:type="character" w:customStyle="1" w:styleId="xl72">
    <w:name w:val="xl72"/>
    <w:link w:val="xl721"/>
    <w:qFormat/>
    <w:rPr>
      <w:u w:val="single"/>
    </w:rPr>
  </w:style>
  <w:style w:type="character" w:customStyle="1" w:styleId="TitleChar">
    <w:name w:val="Title Char"/>
    <w:link w:val="TitleChar1"/>
    <w:qFormat/>
    <w:rPr>
      <w:sz w:val="48"/>
    </w:rPr>
  </w:style>
  <w:style w:type="character" w:customStyle="1" w:styleId="xl93">
    <w:name w:val="xl93"/>
    <w:link w:val="xl931"/>
    <w:qFormat/>
    <w:rPr>
      <w:u w:val="single"/>
    </w:rPr>
  </w:style>
  <w:style w:type="character" w:customStyle="1" w:styleId="Heading51">
    <w:name w:val="Heading 51"/>
    <w:qFormat/>
    <w:rPr>
      <w:rFonts w:ascii="Arial" w:hAnsi="Arial"/>
      <w:b/>
    </w:rPr>
  </w:style>
  <w:style w:type="character" w:customStyle="1" w:styleId="xl77">
    <w:name w:val="xl77"/>
    <w:link w:val="xl771"/>
    <w:qFormat/>
    <w:rPr>
      <w:color w:val="FF0000"/>
    </w:rPr>
  </w:style>
  <w:style w:type="character" w:customStyle="1" w:styleId="Textbodyindent">
    <w:name w:val="Text body indent"/>
    <w:qFormat/>
    <w:rPr>
      <w:sz w:val="28"/>
    </w:rPr>
  </w:style>
  <w:style w:type="character" w:customStyle="1" w:styleId="Header1">
    <w:name w:val="Header1"/>
    <w:qFormat/>
  </w:style>
  <w:style w:type="character" w:customStyle="1" w:styleId="Heading11">
    <w:name w:val="Heading 11"/>
    <w:qFormat/>
    <w:rPr>
      <w:rFonts w:ascii="Arial" w:hAnsi="Arial"/>
      <w:b/>
      <w:color w:val="26282F"/>
    </w:rPr>
  </w:style>
  <w:style w:type="character" w:customStyle="1" w:styleId="a8">
    <w:name w:val="Нормальный (таблица)"/>
    <w:link w:val="17"/>
    <w:qFormat/>
    <w:rPr>
      <w:rFonts w:ascii="Arial" w:hAnsi="Arial"/>
    </w:rPr>
  </w:style>
  <w:style w:type="character" w:customStyle="1" w:styleId="xl101">
    <w:name w:val="xl101"/>
    <w:link w:val="xl1011"/>
    <w:qFormat/>
  </w:style>
  <w:style w:type="character" w:customStyle="1" w:styleId="Sylfaen">
    <w:name w:val="Основной текст + Sylfaen"/>
    <w:link w:val="Sylfaen1"/>
    <w:qFormat/>
    <w:rPr>
      <w:rFonts w:ascii="Sylfaen" w:hAnsi="Sylfaen"/>
      <w:b/>
      <w:sz w:val="28"/>
    </w:rPr>
  </w:style>
  <w:style w:type="character" w:customStyle="1" w:styleId="FooterChar">
    <w:name w:val="Footer Char"/>
    <w:link w:val="FooterChar1"/>
    <w:qFormat/>
  </w:style>
  <w:style w:type="character" w:styleId="a9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Calibri" w:hAnsi="Calibri"/>
      <w:sz w:val="20"/>
    </w:rPr>
  </w:style>
  <w:style w:type="character" w:customStyle="1" w:styleId="user0">
    <w:name w:val="Символ сноски (user)"/>
    <w:qFormat/>
    <w:rPr>
      <w:vertAlign w:val="superscript"/>
    </w:rPr>
  </w:style>
  <w:style w:type="character" w:customStyle="1" w:styleId="aa">
    <w:name w:val="Символ сноски"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Heading81">
    <w:name w:val="Heading 81"/>
    <w:qFormat/>
    <w:rPr>
      <w:rFonts w:ascii="Arial" w:hAnsi="Arial"/>
      <w:i/>
      <w:sz w:val="22"/>
    </w:rPr>
  </w:style>
  <w:style w:type="character" w:customStyle="1" w:styleId="Contents1">
    <w:name w:val="Contents 1"/>
    <w:qFormat/>
  </w:style>
  <w:style w:type="character" w:customStyle="1" w:styleId="2Sylfaen">
    <w:name w:val="Основной текст (2) + Sylfaen"/>
    <w:link w:val="2Sylfaen1"/>
    <w:qFormat/>
    <w:rPr>
      <w:rFonts w:ascii="Sylfaen" w:hAnsi="Sylfaen"/>
      <w:sz w:val="27"/>
    </w:rPr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1Sylfaen">
    <w:name w:val="Заголовок №1 + Sylfaen"/>
    <w:link w:val="1Sylfaen1"/>
    <w:qFormat/>
    <w:rPr>
      <w:rFonts w:ascii="Sylfaen" w:hAnsi="Sylfaen"/>
      <w:b/>
      <w:spacing w:val="50"/>
      <w:sz w:val="35"/>
    </w:rPr>
  </w:style>
  <w:style w:type="character" w:customStyle="1" w:styleId="18">
    <w:name w:val="Текст выноски1"/>
    <w:link w:val="BalloonText1"/>
    <w:qFormat/>
    <w:rPr>
      <w:rFonts w:ascii="Tahoma" w:hAnsi="Tahoma"/>
      <w:sz w:val="16"/>
    </w:rPr>
  </w:style>
  <w:style w:type="character" w:customStyle="1" w:styleId="xl84">
    <w:name w:val="xl84"/>
    <w:link w:val="xl841"/>
    <w:qFormat/>
  </w:style>
  <w:style w:type="character" w:customStyle="1" w:styleId="QuoteChar">
    <w:name w:val="Quote Char"/>
    <w:link w:val="QuoteChar1"/>
    <w:qFormat/>
    <w:rPr>
      <w:i/>
    </w:rPr>
  </w:style>
  <w:style w:type="character" w:customStyle="1" w:styleId="xl79">
    <w:name w:val="xl79"/>
    <w:link w:val="xl791"/>
    <w:qFormat/>
  </w:style>
  <w:style w:type="character" w:customStyle="1" w:styleId="Contents9">
    <w:name w:val="Contents 9"/>
    <w:qFormat/>
  </w:style>
  <w:style w:type="character" w:customStyle="1" w:styleId="ac">
    <w:name w:val="Цветовое выделение"/>
    <w:link w:val="19"/>
    <w:qFormat/>
    <w:rPr>
      <w:b/>
      <w:color w:val="26282F"/>
    </w:rPr>
  </w:style>
  <w:style w:type="character" w:customStyle="1" w:styleId="xl80">
    <w:name w:val="xl80"/>
    <w:link w:val="xl801"/>
    <w:qFormat/>
  </w:style>
  <w:style w:type="character" w:customStyle="1" w:styleId="Contents8">
    <w:name w:val="Contents 8"/>
    <w:qFormat/>
  </w:style>
  <w:style w:type="character" w:customStyle="1" w:styleId="xl100">
    <w:name w:val="xl100"/>
    <w:link w:val="xl1001"/>
    <w:qFormat/>
  </w:style>
  <w:style w:type="character" w:customStyle="1" w:styleId="xl96">
    <w:name w:val="xl96"/>
    <w:link w:val="xl961"/>
    <w:qFormat/>
  </w:style>
  <w:style w:type="character" w:customStyle="1" w:styleId="ad">
    <w:name w:val="Прижатый влево"/>
    <w:link w:val="1a"/>
    <w:qFormat/>
    <w:rPr>
      <w:rFonts w:ascii="Arial" w:hAnsi="Arial"/>
    </w:rPr>
  </w:style>
  <w:style w:type="character" w:customStyle="1" w:styleId="1b">
    <w:name w:val="Абзац списка1"/>
    <w:link w:val="ListParagraph1"/>
    <w:qFormat/>
  </w:style>
  <w:style w:type="character" w:customStyle="1" w:styleId="xl90">
    <w:name w:val="xl90"/>
    <w:link w:val="xl901"/>
    <w:qFormat/>
  </w:style>
  <w:style w:type="character" w:customStyle="1" w:styleId="Contents5">
    <w:name w:val="Contents 5"/>
    <w:qFormat/>
  </w:style>
  <w:style w:type="character" w:customStyle="1" w:styleId="ContentsHeading">
    <w:name w:val="Contents Heading"/>
    <w:qFormat/>
  </w:style>
  <w:style w:type="character" w:customStyle="1" w:styleId="xl81">
    <w:name w:val="xl81"/>
    <w:link w:val="xl811"/>
    <w:qFormat/>
  </w:style>
  <w:style w:type="character" w:customStyle="1" w:styleId="Caption1">
    <w:name w:val="Caption1"/>
    <w:qFormat/>
    <w:rPr>
      <w:b/>
      <w:color w:val="4F81BD"/>
      <w:sz w:val="18"/>
    </w:rPr>
  </w:style>
  <w:style w:type="character" w:styleId="ae">
    <w:name w:val="FollowedHyperlink"/>
    <w:rPr>
      <w:color w:val="800080"/>
      <w:u w:val="single"/>
    </w:rPr>
  </w:style>
  <w:style w:type="character" w:customStyle="1" w:styleId="DecimalAligned">
    <w:name w:val="Decimal Aligned"/>
    <w:link w:val="DecimalAligned1"/>
    <w:qFormat/>
    <w:rPr>
      <w:rFonts w:ascii="Calibri" w:hAnsi="Calibri"/>
      <w:sz w:val="22"/>
    </w:rPr>
  </w:style>
  <w:style w:type="character" w:customStyle="1" w:styleId="Sylfaen0">
    <w:name w:val="Основной текст + Sylfaen;Не полужирный"/>
    <w:link w:val="Sylfaen10"/>
    <w:qFormat/>
    <w:rPr>
      <w:rFonts w:ascii="Sylfaen" w:hAnsi="Sylfaen"/>
      <w:b/>
      <w:sz w:val="28"/>
    </w:rPr>
  </w:style>
  <w:style w:type="character" w:customStyle="1" w:styleId="CaptionChar">
    <w:name w:val="Caption Char"/>
    <w:link w:val="CaptionChar1"/>
    <w:qFormat/>
  </w:style>
  <w:style w:type="character" w:customStyle="1" w:styleId="xl88">
    <w:name w:val="xl88"/>
    <w:link w:val="xl881"/>
    <w:qFormat/>
    <w:rPr>
      <w:b/>
      <w:color w:val="FF0000"/>
    </w:rPr>
  </w:style>
  <w:style w:type="character" w:customStyle="1" w:styleId="xl98">
    <w:name w:val="xl98"/>
    <w:link w:val="xl981"/>
    <w:qFormat/>
  </w:style>
  <w:style w:type="character" w:customStyle="1" w:styleId="xl99">
    <w:name w:val="xl99"/>
    <w:link w:val="xl991"/>
    <w:qFormat/>
  </w:style>
  <w:style w:type="character" w:customStyle="1" w:styleId="xl69">
    <w:name w:val="xl69"/>
    <w:link w:val="xl691"/>
    <w:qFormat/>
  </w:style>
  <w:style w:type="character" w:customStyle="1" w:styleId="Heading6Char">
    <w:name w:val="Heading 6 Char"/>
    <w:link w:val="Heading6Char1"/>
    <w:qFormat/>
    <w:rPr>
      <w:rFonts w:ascii="Arial" w:hAnsi="Arial"/>
      <w:b/>
      <w:sz w:val="22"/>
    </w:rPr>
  </w:style>
  <w:style w:type="character" w:customStyle="1" w:styleId="Subtitle1">
    <w:name w:val="Subtitle1"/>
    <w:qFormat/>
  </w:style>
  <w:style w:type="character" w:customStyle="1" w:styleId="Heading3Char">
    <w:name w:val="Heading 3 Char"/>
    <w:link w:val="Heading3Char1"/>
    <w:qFormat/>
    <w:rPr>
      <w:rFonts w:ascii="Arial" w:hAnsi="Arial"/>
      <w:sz w:val="30"/>
    </w:rPr>
  </w:style>
  <w:style w:type="character" w:customStyle="1" w:styleId="af">
    <w:name w:val="Знак"/>
    <w:link w:val="1c"/>
    <w:qFormat/>
    <w:rPr>
      <w:rFonts w:ascii="Tahoma" w:hAnsi="Tahoma"/>
      <w:sz w:val="20"/>
    </w:rPr>
  </w:style>
  <w:style w:type="character" w:customStyle="1" w:styleId="Title1">
    <w:name w:val="Title1"/>
    <w:qFormat/>
    <w:rPr>
      <w:b/>
      <w:i/>
    </w:rPr>
  </w:style>
  <w:style w:type="character" w:customStyle="1" w:styleId="Heading41">
    <w:name w:val="Heading 41"/>
    <w:qFormat/>
    <w:rPr>
      <w:b/>
      <w:sz w:val="20"/>
    </w:rPr>
  </w:style>
  <w:style w:type="character" w:styleId="af0">
    <w:name w:val="Subtle Emphasis"/>
    <w:link w:val="SubtleEmphasis1"/>
    <w:qFormat/>
    <w:rPr>
      <w:i/>
      <w:color w:val="808080"/>
    </w:rPr>
  </w:style>
  <w:style w:type="character" w:customStyle="1" w:styleId="EndnoteTextChar">
    <w:name w:val="Endnote Text Char"/>
    <w:link w:val="EndnoteTextChar1"/>
    <w:qFormat/>
    <w:rPr>
      <w:sz w:val="20"/>
    </w:rPr>
  </w:style>
  <w:style w:type="character" w:customStyle="1" w:styleId="xl87">
    <w:name w:val="xl87"/>
    <w:link w:val="xl871"/>
    <w:qFormat/>
  </w:style>
  <w:style w:type="character" w:customStyle="1" w:styleId="Heading21">
    <w:name w:val="Heading 21"/>
    <w:qFormat/>
    <w:rPr>
      <w:rFonts w:ascii="Arial" w:hAnsi="Arial"/>
      <w:sz w:val="34"/>
    </w:rPr>
  </w:style>
  <w:style w:type="character" w:customStyle="1" w:styleId="xl91">
    <w:name w:val="xl91"/>
    <w:link w:val="xl911"/>
    <w:qFormat/>
  </w:style>
  <w:style w:type="character" w:customStyle="1" w:styleId="Heading61">
    <w:name w:val="Heading 61"/>
    <w:qFormat/>
    <w:rPr>
      <w:rFonts w:ascii="Arial" w:hAnsi="Arial"/>
      <w:b/>
      <w:sz w:val="22"/>
    </w:rPr>
  </w:style>
  <w:style w:type="paragraph" w:styleId="af1">
    <w:name w:val="Title"/>
    <w:basedOn w:val="a"/>
    <w:next w:val="af2"/>
    <w:uiPriority w:val="10"/>
    <w:qFormat/>
    <w:pPr>
      <w:ind w:left="-720" w:right="-365"/>
      <w:jc w:val="center"/>
    </w:pPr>
    <w:rPr>
      <w:b/>
      <w:i/>
    </w:rPr>
  </w:style>
  <w:style w:type="paragraph" w:styleId="af2">
    <w:name w:val="Body Text"/>
    <w:basedOn w:val="a"/>
    <w:pPr>
      <w:spacing w:line="322" w:lineRule="exact"/>
      <w:jc w:val="center"/>
    </w:pPr>
    <w:rPr>
      <w:b/>
      <w:sz w:val="28"/>
    </w:rPr>
  </w:style>
  <w:style w:type="paragraph" w:styleId="af3">
    <w:name w:val="List"/>
    <w:basedOn w:val="af2"/>
    <w:rPr>
      <w:rFonts w:ascii="PT Astra Serif" w:hAnsi="PT Astra Serif"/>
    </w:rPr>
  </w:style>
  <w:style w:type="paragraph" w:styleId="af4">
    <w:name w:val="caption"/>
    <w:basedOn w:val="a"/>
    <w:next w:val="a"/>
    <w:qFormat/>
    <w:pPr>
      <w:spacing w:line="276" w:lineRule="auto"/>
    </w:pPr>
    <w:rPr>
      <w:b/>
      <w:color w:val="4F81BD"/>
      <w:sz w:val="18"/>
    </w:rPr>
  </w:style>
  <w:style w:type="paragraph" w:styleId="af5">
    <w:name w:val="index heading"/>
    <w:basedOn w:val="user1"/>
  </w:style>
  <w:style w:type="paragraph" w:customStyle="1" w:styleId="user1">
    <w:name w:val="Заголовок (user)"/>
    <w:basedOn w:val="a"/>
    <w:next w:val="af2"/>
    <w:qFormat/>
    <w:pPr>
      <w:keepNext/>
      <w:spacing w:before="240" w:after="120"/>
    </w:pPr>
    <w:rPr>
      <w:rFonts w:ascii="PT Astra Serif" w:eastAsia="Noto Sans CJK SC" w:hAnsi="PT Astra Serif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ascii="PT Astra Serif" w:hAnsi="PT Astra Serif"/>
    </w:rPr>
  </w:style>
  <w:style w:type="paragraph" w:customStyle="1" w:styleId="xl861">
    <w:name w:val="xl861"/>
    <w:basedOn w:val="a"/>
    <w:link w:val="xl86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</w:style>
  <w:style w:type="paragraph" w:customStyle="1" w:styleId="11">
    <w:name w:val="Заголовок №11"/>
    <w:basedOn w:val="a"/>
    <w:link w:val="10"/>
    <w:qFormat/>
    <w:pPr>
      <w:spacing w:before="240" w:after="780" w:line="240" w:lineRule="atLeast"/>
      <w:jc w:val="center"/>
      <w:outlineLvl w:val="0"/>
    </w:pPr>
    <w:rPr>
      <w:b/>
      <w:spacing w:val="60"/>
      <w:sz w:val="35"/>
    </w:rPr>
  </w:style>
  <w:style w:type="paragraph" w:styleId="22">
    <w:name w:val="toc 2"/>
    <w:basedOn w:val="a"/>
    <w:next w:val="a"/>
    <w:uiPriority w:val="39"/>
    <w:pPr>
      <w:spacing w:after="57"/>
      <w:ind w:left="283"/>
    </w:pPr>
  </w:style>
  <w:style w:type="paragraph" w:customStyle="1" w:styleId="1Sylfaen2pt1">
    <w:name w:val="Заголовок №1 + Sylfaen;Интервал 2 pt1"/>
    <w:link w:val="1Sylfaen2pt"/>
    <w:qFormat/>
    <w:rPr>
      <w:rFonts w:ascii="Sylfaen" w:hAnsi="Sylfaen"/>
      <w:b/>
      <w:spacing w:val="50"/>
      <w:sz w:val="35"/>
      <w:highlight w:val="white"/>
    </w:rPr>
  </w:style>
  <w:style w:type="paragraph" w:customStyle="1" w:styleId="Heading9Char1">
    <w:name w:val="Heading 9 Char1"/>
    <w:link w:val="Heading9Char"/>
    <w:qFormat/>
    <w:rPr>
      <w:rFonts w:ascii="Arial" w:hAnsi="Arial"/>
      <w:i/>
      <w:sz w:val="21"/>
    </w:rPr>
  </w:style>
  <w:style w:type="paragraph" w:customStyle="1" w:styleId="EndnoteSymbol">
    <w:name w:val="Endnote Symbol"/>
    <w:qFormat/>
    <w:rPr>
      <w:vertAlign w:val="superscript"/>
    </w:rPr>
  </w:style>
  <w:style w:type="paragraph" w:styleId="40">
    <w:name w:val="toc 4"/>
    <w:basedOn w:val="a"/>
    <w:next w:val="a"/>
    <w:uiPriority w:val="39"/>
    <w:pPr>
      <w:spacing w:after="57"/>
      <w:ind w:left="850"/>
    </w:pPr>
  </w:style>
  <w:style w:type="paragraph" w:customStyle="1" w:styleId="xl851">
    <w:name w:val="xl851"/>
    <w:basedOn w:val="a"/>
    <w:link w:val="xl8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</w:style>
  <w:style w:type="paragraph" w:customStyle="1" w:styleId="xl731">
    <w:name w:val="xl731"/>
    <w:basedOn w:val="a"/>
    <w:link w:val="xl7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538DD5"/>
    </w:rPr>
  </w:style>
  <w:style w:type="paragraph" w:customStyle="1" w:styleId="xl781">
    <w:name w:val="xl781"/>
    <w:basedOn w:val="a"/>
    <w:link w:val="xl78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customStyle="1" w:styleId="HeaderandFooter2">
    <w:name w:val="Header and Footer2"/>
    <w:basedOn w:val="a"/>
    <w:qFormat/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IntenseQuote1">
    <w:name w:val="Intense Quote1"/>
    <w:basedOn w:val="a"/>
    <w:next w:val="a"/>
    <w:link w:val="12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paragraph" w:styleId="60">
    <w:name w:val="toc 6"/>
    <w:basedOn w:val="a"/>
    <w:next w:val="a"/>
    <w:uiPriority w:val="39"/>
    <w:pPr>
      <w:spacing w:after="57"/>
      <w:ind w:left="1417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customStyle="1" w:styleId="xl681">
    <w:name w:val="xl681"/>
    <w:basedOn w:val="a"/>
    <w:link w:val="xl68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ConsPlusNormal1">
    <w:name w:val="ConsPlusNormal1"/>
    <w:link w:val="ConsPlusNormal"/>
    <w:qFormat/>
    <w:pPr>
      <w:widowControl w:val="0"/>
    </w:pPr>
    <w:rPr>
      <w:sz w:val="22"/>
    </w:rPr>
  </w:style>
  <w:style w:type="paragraph" w:customStyle="1" w:styleId="xl761">
    <w:name w:val="xl761"/>
    <w:basedOn w:val="a"/>
    <w:link w:val="xl76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00B0F0"/>
    </w:rPr>
  </w:style>
  <w:style w:type="paragraph" w:customStyle="1" w:styleId="xl711">
    <w:name w:val="xl711"/>
    <w:basedOn w:val="a"/>
    <w:link w:val="xl7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IntenseQuoteChar1">
    <w:name w:val="Intense Quote Char1"/>
    <w:link w:val="IntenseQuoteChar"/>
    <w:qFormat/>
    <w:rPr>
      <w:i/>
    </w:rPr>
  </w:style>
  <w:style w:type="paragraph" w:customStyle="1" w:styleId="xl951">
    <w:name w:val="xl951"/>
    <w:basedOn w:val="a"/>
    <w:link w:val="xl95"/>
    <w:qFormat/>
    <w:pPr>
      <w:pBdr>
        <w:top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Endnote1">
    <w:name w:val="Endnote1"/>
    <w:basedOn w:val="a"/>
    <w:link w:val="Endnote"/>
    <w:qFormat/>
    <w:rPr>
      <w:sz w:val="20"/>
    </w:rPr>
  </w:style>
  <w:style w:type="paragraph" w:customStyle="1" w:styleId="xl831">
    <w:name w:val="xl831"/>
    <w:basedOn w:val="a"/>
    <w:link w:val="xl8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FootnoteTextChar1">
    <w:name w:val="Footnote Text Char1"/>
    <w:link w:val="FootnoteTextChar"/>
    <w:qFormat/>
    <w:rPr>
      <w:sz w:val="18"/>
    </w:rPr>
  </w:style>
  <w:style w:type="paragraph" w:customStyle="1" w:styleId="xl751">
    <w:name w:val="xl751"/>
    <w:basedOn w:val="a"/>
    <w:link w:val="xl7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00B050"/>
    </w:rPr>
  </w:style>
  <w:style w:type="paragraph" w:customStyle="1" w:styleId="xl741">
    <w:name w:val="xl741"/>
    <w:basedOn w:val="a"/>
    <w:link w:val="xl7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Heading7Char1">
    <w:name w:val="Heading 7 Char1"/>
    <w:link w:val="Heading7Char"/>
    <w:qFormat/>
    <w:rPr>
      <w:rFonts w:ascii="Arial" w:hAnsi="Arial"/>
      <w:b/>
      <w:i/>
      <w:sz w:val="22"/>
    </w:rPr>
  </w:style>
  <w:style w:type="paragraph" w:customStyle="1" w:styleId="Heading8Char1">
    <w:name w:val="Heading 8 Char1"/>
    <w:link w:val="Heading8Char"/>
    <w:qFormat/>
    <w:rPr>
      <w:rFonts w:ascii="Arial" w:hAnsi="Arial"/>
      <w:i/>
      <w:sz w:val="22"/>
    </w:rPr>
  </w:style>
  <w:style w:type="paragraph" w:customStyle="1" w:styleId="DefaultParagraphFont1">
    <w:name w:val="Default Paragraph Font1"/>
    <w:qFormat/>
  </w:style>
  <w:style w:type="paragraph" w:customStyle="1" w:styleId="xl891">
    <w:name w:val="xl891"/>
    <w:basedOn w:val="a"/>
    <w:link w:val="xl8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</w:style>
  <w:style w:type="paragraph" w:customStyle="1" w:styleId="13">
    <w:name w:val="Цветовое выделение для Текст1"/>
    <w:link w:val="a5"/>
    <w:qFormat/>
    <w:rPr>
      <w:rFonts w:ascii="Arial" w:hAnsi="Arial"/>
      <w:sz w:val="26"/>
    </w:rPr>
  </w:style>
  <w:style w:type="paragraph" w:customStyle="1" w:styleId="31">
    <w:name w:val="Основной текст (3)1"/>
    <w:basedOn w:val="a"/>
    <w:link w:val="30"/>
    <w:qFormat/>
    <w:pPr>
      <w:spacing w:before="300" w:after="180" w:line="240" w:lineRule="atLeast"/>
    </w:pPr>
    <w:rPr>
      <w:sz w:val="20"/>
    </w:rPr>
  </w:style>
  <w:style w:type="paragraph" w:customStyle="1" w:styleId="xl941">
    <w:name w:val="xl941"/>
    <w:basedOn w:val="a"/>
    <w:link w:val="xl9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671">
    <w:name w:val="xl671"/>
    <w:basedOn w:val="a"/>
    <w:link w:val="xl6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</w:style>
  <w:style w:type="paragraph" w:customStyle="1" w:styleId="21">
    <w:name w:val="Основной текст (2)1"/>
    <w:basedOn w:val="a"/>
    <w:link w:val="20"/>
    <w:qFormat/>
    <w:pPr>
      <w:spacing w:before="780" w:line="240" w:lineRule="atLeast"/>
      <w:jc w:val="center"/>
    </w:pPr>
    <w:rPr>
      <w:sz w:val="27"/>
    </w:rPr>
  </w:style>
  <w:style w:type="paragraph" w:customStyle="1" w:styleId="Heading4Char1">
    <w:name w:val="Heading 4 Char1"/>
    <w:link w:val="Heading4Char"/>
    <w:qFormat/>
    <w:rPr>
      <w:rFonts w:ascii="Arial" w:hAnsi="Arial"/>
      <w:b/>
      <w:sz w:val="26"/>
    </w:rPr>
  </w:style>
  <w:style w:type="paragraph" w:customStyle="1" w:styleId="NoSpacing1">
    <w:name w:val="No Spacing1"/>
    <w:next w:val="a"/>
    <w:link w:val="14"/>
    <w:qFormat/>
    <w:rPr>
      <w:rFonts w:ascii="Times New Roman" w:hAnsi="Times New Roman"/>
      <w:sz w:val="24"/>
    </w:rPr>
  </w:style>
  <w:style w:type="paragraph" w:customStyle="1" w:styleId="xl971">
    <w:name w:val="xl971"/>
    <w:basedOn w:val="a"/>
    <w:link w:val="xl9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</w:style>
  <w:style w:type="paragraph" w:customStyle="1" w:styleId="Heading1Char1">
    <w:name w:val="Heading 1 Char1"/>
    <w:link w:val="Heading1Char"/>
    <w:qFormat/>
    <w:rPr>
      <w:rFonts w:ascii="Arial" w:hAnsi="Arial"/>
      <w:sz w:val="40"/>
    </w:rPr>
  </w:style>
  <w:style w:type="paragraph" w:customStyle="1" w:styleId="HeaderChar1">
    <w:name w:val="Header Char1"/>
    <w:link w:val="HeaderChar"/>
    <w:qFormat/>
  </w:style>
  <w:style w:type="paragraph" w:customStyle="1" w:styleId="xl701">
    <w:name w:val="xl701"/>
    <w:basedOn w:val="a"/>
    <w:link w:val="xl7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Heading2Char1">
    <w:name w:val="Heading 2 Char1"/>
    <w:link w:val="Heading2Char"/>
    <w:qFormat/>
    <w:rPr>
      <w:rFonts w:ascii="Arial" w:hAnsi="Arial"/>
      <w:sz w:val="34"/>
    </w:rPr>
  </w:style>
  <w:style w:type="paragraph" w:customStyle="1" w:styleId="Heading5Char1">
    <w:name w:val="Heading 5 Char1"/>
    <w:link w:val="Heading5Char"/>
    <w:qFormat/>
    <w:rPr>
      <w:rFonts w:ascii="Arial" w:hAnsi="Arial"/>
      <w:b/>
      <w:sz w:val="24"/>
    </w:rPr>
  </w:style>
  <w:style w:type="paragraph" w:styleId="af7">
    <w:name w:val="table of figures"/>
    <w:basedOn w:val="a"/>
    <w:next w:val="a"/>
  </w:style>
  <w:style w:type="paragraph" w:customStyle="1" w:styleId="xl821">
    <w:name w:val="xl821"/>
    <w:basedOn w:val="a"/>
    <w:link w:val="xl82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21">
    <w:name w:val="xl921"/>
    <w:basedOn w:val="a"/>
    <w:link w:val="xl92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u w:val="single"/>
    </w:rPr>
  </w:style>
  <w:style w:type="paragraph" w:customStyle="1" w:styleId="SubtitleChar1">
    <w:name w:val="Subtitle Char1"/>
    <w:link w:val="SubtitleChar"/>
    <w:qFormat/>
    <w:rPr>
      <w:sz w:val="24"/>
    </w:rPr>
  </w:style>
  <w:style w:type="paragraph" w:styleId="32">
    <w:name w:val="toc 3"/>
    <w:basedOn w:val="a"/>
    <w:next w:val="a"/>
    <w:uiPriority w:val="39"/>
    <w:pPr>
      <w:spacing w:after="57"/>
      <w:ind w:left="567"/>
    </w:pPr>
  </w:style>
  <w:style w:type="paragraph" w:customStyle="1" w:styleId="PageNumber1">
    <w:name w:val="Page Number1"/>
    <w:basedOn w:val="DefaultParagraphFont1"/>
    <w:qFormat/>
  </w:style>
  <w:style w:type="paragraph" w:customStyle="1" w:styleId="15">
    <w:name w:val="Гипертекстовая ссылка1"/>
    <w:link w:val="a7"/>
    <w:qFormat/>
    <w:rPr>
      <w:b/>
      <w:color w:val="106BBE"/>
    </w:rPr>
  </w:style>
  <w:style w:type="paragraph" w:customStyle="1" w:styleId="Quote1">
    <w:name w:val="Quote1"/>
    <w:basedOn w:val="a"/>
    <w:next w:val="a"/>
    <w:link w:val="210"/>
    <w:qFormat/>
    <w:pPr>
      <w:ind w:left="720" w:right="720"/>
    </w:pPr>
    <w:rPr>
      <w:i/>
    </w:rPr>
  </w:style>
  <w:style w:type="paragraph" w:customStyle="1" w:styleId="110">
    <w:name w:val="Основной текст Знак11"/>
    <w:link w:val="16"/>
    <w:qFormat/>
    <w:rPr>
      <w:rFonts w:ascii="Times New Roman" w:hAnsi="Times New Roman"/>
      <w:sz w:val="24"/>
    </w:rPr>
  </w:style>
  <w:style w:type="paragraph" w:customStyle="1" w:styleId="3Sylfaen1">
    <w:name w:val="Основной текст (3) + Sylfaen1"/>
    <w:link w:val="3Sylfaen"/>
    <w:qFormat/>
    <w:rPr>
      <w:rFonts w:ascii="Sylfaen" w:hAnsi="Sylfaen"/>
      <w:highlight w:val="white"/>
    </w:rPr>
  </w:style>
  <w:style w:type="paragraph" w:customStyle="1" w:styleId="ConsPlusTitle1">
    <w:name w:val="ConsPlusTitle1"/>
    <w:link w:val="ConsPlusTitle"/>
    <w:qFormat/>
    <w:pPr>
      <w:widowControl w:val="0"/>
    </w:pPr>
    <w:rPr>
      <w:rFonts w:ascii="Times New Roman" w:hAnsi="Times New Roman"/>
      <w:b/>
      <w:sz w:val="28"/>
    </w:rPr>
  </w:style>
  <w:style w:type="paragraph" w:customStyle="1" w:styleId="xl721">
    <w:name w:val="xl721"/>
    <w:basedOn w:val="a"/>
    <w:link w:val="xl72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u w:val="single"/>
    </w:rPr>
  </w:style>
  <w:style w:type="paragraph" w:customStyle="1" w:styleId="TitleChar1">
    <w:name w:val="Title Char1"/>
    <w:link w:val="TitleChar"/>
    <w:qFormat/>
    <w:rPr>
      <w:sz w:val="48"/>
    </w:rPr>
  </w:style>
  <w:style w:type="paragraph" w:customStyle="1" w:styleId="xl931">
    <w:name w:val="xl931"/>
    <w:basedOn w:val="a"/>
    <w:link w:val="xl9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  <w:rPr>
      <w:u w:val="single"/>
    </w:rPr>
  </w:style>
  <w:style w:type="paragraph" w:customStyle="1" w:styleId="xl771">
    <w:name w:val="xl771"/>
    <w:basedOn w:val="a"/>
    <w:link w:val="xl7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</w:rPr>
  </w:style>
  <w:style w:type="paragraph" w:styleId="af8">
    <w:name w:val="Body Text Indent"/>
    <w:basedOn w:val="a"/>
    <w:pPr>
      <w:ind w:firstLine="851"/>
      <w:jc w:val="both"/>
    </w:pPr>
    <w:rPr>
      <w:sz w:val="28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customStyle="1" w:styleId="17">
    <w:name w:val="Нормальный (таблица)1"/>
    <w:basedOn w:val="a"/>
    <w:next w:val="a"/>
    <w:link w:val="a8"/>
    <w:qFormat/>
    <w:pPr>
      <w:widowControl w:val="0"/>
      <w:jc w:val="both"/>
    </w:pPr>
    <w:rPr>
      <w:rFonts w:ascii="Arial" w:hAnsi="Arial"/>
    </w:rPr>
  </w:style>
  <w:style w:type="paragraph" w:customStyle="1" w:styleId="xl1011">
    <w:name w:val="xl1011"/>
    <w:basedOn w:val="a"/>
    <w:link w:val="xl10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Sylfaen1">
    <w:name w:val="Основной текст + Sylfaen1"/>
    <w:link w:val="Sylfaen"/>
    <w:qFormat/>
    <w:rPr>
      <w:rFonts w:ascii="Sylfaen" w:hAnsi="Sylfaen"/>
      <w:b/>
      <w:sz w:val="28"/>
      <w:highlight w:val="white"/>
    </w:rPr>
  </w:style>
  <w:style w:type="paragraph" w:customStyle="1" w:styleId="FooterChar1">
    <w:name w:val="Footer Char1"/>
    <w:link w:val="FooterChar"/>
    <w:qFormat/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basedOn w:val="a"/>
    <w:link w:val="Footnote"/>
    <w:qFormat/>
    <w:rPr>
      <w:rFonts w:ascii="Calibri" w:hAnsi="Calibri"/>
      <w:sz w:val="20"/>
    </w:rPr>
  </w:style>
  <w:style w:type="paragraph" w:customStyle="1" w:styleId="FootnoteSymbol">
    <w:name w:val="Footnote Symbol"/>
    <w:qFormat/>
    <w:rPr>
      <w:vertAlign w:val="superscript"/>
    </w:rPr>
  </w:style>
  <w:style w:type="paragraph" w:styleId="1d">
    <w:name w:val="toc 1"/>
    <w:basedOn w:val="a"/>
    <w:next w:val="a"/>
    <w:uiPriority w:val="39"/>
    <w:pPr>
      <w:spacing w:after="57"/>
    </w:pPr>
  </w:style>
  <w:style w:type="paragraph" w:customStyle="1" w:styleId="2Sylfaen1">
    <w:name w:val="Основной текст (2) + Sylfaen1"/>
    <w:link w:val="2Sylfaen"/>
    <w:qFormat/>
    <w:rPr>
      <w:rFonts w:ascii="Sylfaen" w:hAnsi="Sylfaen"/>
      <w:sz w:val="27"/>
      <w:highlight w:val="white"/>
    </w:rPr>
  </w:style>
  <w:style w:type="paragraph" w:customStyle="1" w:styleId="1Sylfaen1">
    <w:name w:val="Заголовок №1 + Sylfaen1"/>
    <w:link w:val="1Sylfaen"/>
    <w:qFormat/>
    <w:rPr>
      <w:rFonts w:ascii="Sylfaen" w:hAnsi="Sylfaen"/>
      <w:b/>
      <w:spacing w:val="50"/>
      <w:sz w:val="35"/>
      <w:highlight w:val="white"/>
    </w:rPr>
  </w:style>
  <w:style w:type="paragraph" w:customStyle="1" w:styleId="BalloonText1">
    <w:name w:val="Balloon Text1"/>
    <w:basedOn w:val="a"/>
    <w:link w:val="18"/>
    <w:qFormat/>
    <w:rPr>
      <w:rFonts w:ascii="Tahoma" w:hAnsi="Tahoma"/>
      <w:sz w:val="16"/>
    </w:rPr>
  </w:style>
  <w:style w:type="paragraph" w:customStyle="1" w:styleId="xl841">
    <w:name w:val="xl841"/>
    <w:basedOn w:val="a"/>
    <w:link w:val="xl8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</w:pPr>
  </w:style>
  <w:style w:type="paragraph" w:customStyle="1" w:styleId="QuoteChar1">
    <w:name w:val="Quote Char1"/>
    <w:link w:val="QuoteChar"/>
    <w:qFormat/>
    <w:rPr>
      <w:i/>
    </w:rPr>
  </w:style>
  <w:style w:type="paragraph" w:customStyle="1" w:styleId="xl791">
    <w:name w:val="xl791"/>
    <w:basedOn w:val="a"/>
    <w:link w:val="xl7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styleId="90">
    <w:name w:val="toc 9"/>
    <w:basedOn w:val="a"/>
    <w:next w:val="a"/>
    <w:uiPriority w:val="39"/>
    <w:pPr>
      <w:spacing w:after="57"/>
      <w:ind w:left="2268"/>
    </w:pPr>
  </w:style>
  <w:style w:type="paragraph" w:customStyle="1" w:styleId="19">
    <w:name w:val="Цветовое выделение1"/>
    <w:link w:val="ac"/>
    <w:qFormat/>
    <w:rPr>
      <w:b/>
      <w:color w:val="26282F"/>
    </w:rPr>
  </w:style>
  <w:style w:type="paragraph" w:customStyle="1" w:styleId="xl801">
    <w:name w:val="xl801"/>
    <w:basedOn w:val="a"/>
    <w:link w:val="xl8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styleId="80">
    <w:name w:val="toc 8"/>
    <w:basedOn w:val="a"/>
    <w:next w:val="a"/>
    <w:uiPriority w:val="39"/>
    <w:pPr>
      <w:spacing w:after="57"/>
      <w:ind w:left="1984"/>
    </w:pPr>
  </w:style>
  <w:style w:type="paragraph" w:customStyle="1" w:styleId="xl1001">
    <w:name w:val="xl1001"/>
    <w:basedOn w:val="a"/>
    <w:link w:val="xl10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61">
    <w:name w:val="xl961"/>
    <w:basedOn w:val="a"/>
    <w:link w:val="xl96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1a">
    <w:name w:val="Прижатый влево1"/>
    <w:basedOn w:val="a"/>
    <w:next w:val="a"/>
    <w:link w:val="ad"/>
    <w:qFormat/>
    <w:pPr>
      <w:widowControl w:val="0"/>
    </w:pPr>
    <w:rPr>
      <w:rFonts w:ascii="Arial" w:hAnsi="Arial"/>
    </w:rPr>
  </w:style>
  <w:style w:type="paragraph" w:customStyle="1" w:styleId="ListParagraph1">
    <w:name w:val="List Paragraph1"/>
    <w:basedOn w:val="a"/>
    <w:link w:val="1b"/>
    <w:qFormat/>
    <w:pPr>
      <w:ind w:left="720"/>
      <w:contextualSpacing/>
    </w:pPr>
  </w:style>
  <w:style w:type="paragraph" w:customStyle="1" w:styleId="xl901">
    <w:name w:val="xl901"/>
    <w:basedOn w:val="a"/>
    <w:link w:val="xl9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styleId="50">
    <w:name w:val="toc 5"/>
    <w:basedOn w:val="a"/>
    <w:next w:val="a"/>
    <w:uiPriority w:val="39"/>
    <w:pPr>
      <w:spacing w:after="57"/>
      <w:ind w:left="1134"/>
    </w:pPr>
  </w:style>
  <w:style w:type="paragraph" w:styleId="afa">
    <w:name w:val="TOC Heading"/>
    <w:qFormat/>
  </w:style>
  <w:style w:type="paragraph" w:customStyle="1" w:styleId="xl811">
    <w:name w:val="xl811"/>
    <w:basedOn w:val="a"/>
    <w:link w:val="xl8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VisitedInternetLink">
    <w:name w:val="Visited Internet Link"/>
    <w:qFormat/>
    <w:rPr>
      <w:color w:val="800080"/>
      <w:u w:val="single"/>
    </w:rPr>
  </w:style>
  <w:style w:type="paragraph" w:customStyle="1" w:styleId="DecimalAligned1">
    <w:name w:val="Decimal Aligned1"/>
    <w:basedOn w:val="a"/>
    <w:link w:val="DecimalAligned"/>
    <w:qFormat/>
    <w:pPr>
      <w:tabs>
        <w:tab w:val="decimal" w:pos="360"/>
      </w:tabs>
      <w:spacing w:after="200" w:line="276" w:lineRule="auto"/>
    </w:pPr>
    <w:rPr>
      <w:rFonts w:ascii="Calibri" w:hAnsi="Calibri"/>
      <w:sz w:val="22"/>
    </w:rPr>
  </w:style>
  <w:style w:type="paragraph" w:customStyle="1" w:styleId="Sylfaen10">
    <w:name w:val="Основной текст + Sylfaen;Не полужирный1"/>
    <w:link w:val="Sylfaen0"/>
    <w:qFormat/>
    <w:rPr>
      <w:rFonts w:ascii="Sylfaen" w:hAnsi="Sylfaen"/>
      <w:b/>
      <w:sz w:val="28"/>
      <w:highlight w:val="white"/>
    </w:rPr>
  </w:style>
  <w:style w:type="paragraph" w:customStyle="1" w:styleId="CaptionChar1">
    <w:name w:val="Caption Char1"/>
    <w:link w:val="CaptionChar"/>
    <w:qFormat/>
  </w:style>
  <w:style w:type="paragraph" w:customStyle="1" w:styleId="xl881">
    <w:name w:val="xl881"/>
    <w:basedOn w:val="a"/>
    <w:link w:val="xl88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color w:val="FF0000"/>
    </w:rPr>
  </w:style>
  <w:style w:type="paragraph" w:customStyle="1" w:styleId="xl981">
    <w:name w:val="xl981"/>
    <w:basedOn w:val="a"/>
    <w:link w:val="xl98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991">
    <w:name w:val="xl991"/>
    <w:basedOn w:val="a"/>
    <w:link w:val="xl9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691">
    <w:name w:val="xl691"/>
    <w:basedOn w:val="a"/>
    <w:link w:val="xl6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Heading6Char1">
    <w:name w:val="Heading 6 Char1"/>
    <w:link w:val="Heading6Char"/>
    <w:qFormat/>
    <w:rPr>
      <w:rFonts w:ascii="Arial" w:hAnsi="Arial"/>
      <w:b/>
      <w:sz w:val="22"/>
    </w:rPr>
  </w:style>
  <w:style w:type="paragraph" w:styleId="afb">
    <w:name w:val="Subtitle"/>
    <w:basedOn w:val="a"/>
    <w:next w:val="a"/>
    <w:uiPriority w:val="11"/>
    <w:qFormat/>
    <w:pPr>
      <w:spacing w:before="200" w:after="200"/>
    </w:pPr>
  </w:style>
  <w:style w:type="paragraph" w:customStyle="1" w:styleId="Heading3Char1">
    <w:name w:val="Heading 3 Char1"/>
    <w:link w:val="Heading3Char"/>
    <w:qFormat/>
    <w:rPr>
      <w:rFonts w:ascii="Arial" w:hAnsi="Arial"/>
      <w:sz w:val="30"/>
    </w:rPr>
  </w:style>
  <w:style w:type="paragraph" w:customStyle="1" w:styleId="1c">
    <w:name w:val="Знак1"/>
    <w:basedOn w:val="a"/>
    <w:link w:val="af"/>
    <w:qFormat/>
    <w:pPr>
      <w:spacing w:beforeAutospacing="1" w:afterAutospacing="1"/>
      <w:jc w:val="both"/>
    </w:pPr>
    <w:rPr>
      <w:rFonts w:ascii="Tahoma" w:hAnsi="Tahoma"/>
      <w:sz w:val="20"/>
    </w:rPr>
  </w:style>
  <w:style w:type="paragraph" w:customStyle="1" w:styleId="SubtleEmphasis1">
    <w:name w:val="Subtle Emphasis1"/>
    <w:link w:val="af0"/>
    <w:qFormat/>
    <w:rPr>
      <w:i/>
      <w:color w:val="808080"/>
    </w:rPr>
  </w:style>
  <w:style w:type="paragraph" w:customStyle="1" w:styleId="EndnoteTextChar1">
    <w:name w:val="Endnote Text Char1"/>
    <w:link w:val="EndnoteTextChar"/>
    <w:qFormat/>
  </w:style>
  <w:style w:type="paragraph" w:customStyle="1" w:styleId="xl871">
    <w:name w:val="xl871"/>
    <w:basedOn w:val="a"/>
    <w:link w:val="xl8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911">
    <w:name w:val="xl911"/>
    <w:basedOn w:val="a"/>
    <w:link w:val="xl9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user3">
    <w:name w:val="Содержимое врезки (user)"/>
    <w:basedOn w:val="a"/>
    <w:qFormat/>
  </w:style>
  <w:style w:type="paragraph" w:customStyle="1" w:styleId="afc">
    <w:name w:val="Содержимое врезки"/>
    <w:basedOn w:val="a"/>
    <w:qFormat/>
  </w:style>
  <w:style w:type="table" w:customStyle="1" w:styleId="ListTable5Dark-Accent3">
    <w:name w:val="List Table 5 Dark - Accent 3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basedOn w:val="a1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</w:style>
  <w:style w:type="table" w:customStyle="1" w:styleId="ListTable7Colorful-Accent6">
    <w:name w:val="List Table 7 Colorful - Accent 6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d">
    <w:name w:val="Table Grid"/>
    <w:basedOn w:val="a1"/>
    <w:tblPr/>
  </w:style>
  <w:style w:type="table" w:customStyle="1" w:styleId="GridTable7Colorful-Accent4">
    <w:name w:val="Grid Table 7 Colorful - Accent 4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basedOn w:val="a1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</w:style>
  <w:style w:type="table" w:customStyle="1" w:styleId="GridTable3-Accent3">
    <w:name w:val="Grid Table 3 - Accent 3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basedOn w:val="a1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styleId="-1">
    <w:name w:val="List Table 1 Light"/>
    <w:basedOn w:val="a1"/>
    <w:tblPr/>
  </w:style>
  <w:style w:type="table" w:customStyle="1" w:styleId="Lined-Accent3">
    <w:name w:val="Lined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Список-таблица 6 цветная1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List Table 6 Colorful"/>
    <w:basedOn w:val="a1"/>
    <w:tblPr>
      <w:tblBorders>
        <w:top w:val="single" w:sz="4" w:space="0" w:color="7F7F7F"/>
        <w:bottom w:val="single" w:sz="4" w:space="0" w:color="7F7F7F"/>
      </w:tblBorders>
    </w:tblPr>
  </w:style>
  <w:style w:type="table" w:customStyle="1" w:styleId="ListTable6Colorful-Accent2">
    <w:name w:val="List Table 6 Colorful - Accent 2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Grid Table 1 Light"/>
    <w:basedOn w:val="a1"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</w:style>
  <w:style w:type="table" w:customStyle="1" w:styleId="GridTable7Colorful-Accent2">
    <w:name w:val="Grid Table 7 Colorful - Accent 2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Список-таблица 5 темная1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</w:style>
  <w:style w:type="table" w:customStyle="1" w:styleId="ListTable2-Accent2">
    <w:name w:val="List Table 2 - Accent 2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Таблица-сетка 5 темная1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Grid Table 6 Colorful"/>
    <w:basedOn w:val="a1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</w:style>
  <w:style w:type="table" w:customStyle="1" w:styleId="GridTable2-Accent4">
    <w:name w:val="Grid Table 2 - Accent 4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basedOn w:val="a1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</w:style>
  <w:style w:type="table" w:styleId="-2">
    <w:name w:val="List Table 2"/>
    <w:basedOn w:val="a1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</w:tblPr>
  </w:style>
  <w:style w:type="table" w:customStyle="1" w:styleId="BorderedLined-Accent2">
    <w:name w:val="Bordered &amp; Lined - Accent 2"/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Таблица простая 21"/>
    <w:tblPr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</w:style>
  <w:style w:type="table" w:customStyle="1" w:styleId="-410">
    <w:name w:val="Список-таблица 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basedOn w:val="a1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</w:style>
  <w:style w:type="table" w:customStyle="1" w:styleId="GridTable2-Accent6">
    <w:name w:val="Grid Table 2 - Accent 6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33">
    <w:name w:val="Plain Table 3"/>
    <w:basedOn w:val="a1"/>
    <w:tblPr/>
  </w:style>
  <w:style w:type="table" w:customStyle="1" w:styleId="-210">
    <w:name w:val="Таблица-сетка 21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e">
    <w:name w:val="Plain Table 1"/>
    <w:basedOn w:val="a1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Lined-Accent4">
    <w:name w:val="Lined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basedOn w:val="a1"/>
    <w:tblPr>
      <w:tblBorders>
        <w:right w:val="single" w:sz="4" w:space="0" w:color="7F7F7F"/>
      </w:tblBorders>
    </w:tblPr>
  </w:style>
  <w:style w:type="table" w:customStyle="1" w:styleId="ListTable3-Accent2">
    <w:name w:val="List Table 3 - Accent 2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Список-таблица 7 цветная1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ветлая заливка - Акцент 11"/>
    <w:basedOn w:val="a1"/>
    <w:rPr>
      <w:sz w:val="22"/>
    </w:rPr>
    <w:tblPr/>
  </w:style>
  <w:style w:type="table" w:customStyle="1" w:styleId="Lined-Accent5">
    <w:name w:val="Lined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3">
    <w:name w:val="Plain Table 2"/>
    <w:basedOn w:val="a1"/>
    <w:tblPr>
      <w:tblBorders>
        <w:top w:val="single" w:sz="4" w:space="0" w:color="000000"/>
        <w:left w:val="nil"/>
        <w:bottom w:val="single" w:sz="4" w:space="0" w:color="000000"/>
        <w:right w:val="nil"/>
      </w:tblBorders>
    </w:tblPr>
  </w:style>
  <w:style w:type="table" w:customStyle="1" w:styleId="-610">
    <w:name w:val="Таблица-сетка 6 цветная1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Grid Table 2"/>
    <w:basedOn w:val="a1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</w:style>
  <w:style w:type="table" w:customStyle="1" w:styleId="GridTable3-Accent5">
    <w:name w:val="Grid Table 3 - Accent 5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basedOn w:val="a1"/>
    <w:tblPr/>
  </w:style>
  <w:style w:type="table" w:customStyle="1" w:styleId="ListTable4-Accent5">
    <w:name w:val="List Table 4 - Accent 5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Таблица простая 11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2">
    <w:name w:val="Plain Table 5"/>
    <w:basedOn w:val="a1"/>
    <w:tblPr/>
  </w:style>
  <w:style w:type="table" w:customStyle="1" w:styleId="BorderedLined-Accent5">
    <w:name w:val="Bordered &amp; Lined - Accent 5"/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Список-таблица 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Таблица-сетка 31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Таблица-сетка 7 цветная1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7418</Words>
  <Characters>42284</Characters>
  <Application>Microsoft Office Word</Application>
  <DocSecurity>0</DocSecurity>
  <Lines>352</Lines>
  <Paragraphs>99</Paragraphs>
  <ScaleCrop>false</ScaleCrop>
  <Company>Администрация МО город Краснодар</Company>
  <LinksUpToDate>false</LinksUpToDate>
  <CharactersWithSpaces>49603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3</cp:revision>
  <cp:lastPrinted>2025-10-30T16:44:00Z</cp:lastPrinted>
  <dcterms:created xsi:type="dcterms:W3CDTF">2025-10-23T06:16:00Z</dcterms:created>
  <dcterms:modified xsi:type="dcterms:W3CDTF">2025-11-01T12:39:00Z</dcterms:modified>
  <dc:language>ru-RU</dc:language>
</cp:coreProperties>
</file>